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061" w:rsidRDefault="008E5061"/>
    <w:p w:rsidR="008E5061" w:rsidRDefault="008E5061"/>
    <w:p w:rsidR="008E5061" w:rsidRPr="00F21EFB" w:rsidRDefault="008E5061">
      <w:pPr>
        <w:rPr>
          <w:sz w:val="28"/>
          <w:szCs w:val="28"/>
        </w:rPr>
      </w:pPr>
    </w:p>
    <w:p w:rsidR="008E5061" w:rsidRPr="00F21EFB" w:rsidRDefault="008E5061" w:rsidP="00F21EFB">
      <w:pPr>
        <w:pStyle w:val="Caption1"/>
        <w:spacing w:before="0" w:beforeAutospacing="0" w:after="0" w:afterAutospacing="0"/>
        <w:jc w:val="both"/>
        <w:outlineLvl w:val="0"/>
        <w:rPr>
          <w:rFonts w:ascii="Arial" w:hAnsi="Arial" w:cs="Arial"/>
          <w:sz w:val="28"/>
          <w:szCs w:val="28"/>
        </w:rPr>
      </w:pPr>
      <w:r w:rsidRPr="00F21EFB">
        <w:rPr>
          <w:rFonts w:ascii="Arial" w:hAnsi="Arial" w:cs="Arial"/>
          <w:b/>
          <w:bCs/>
          <w:sz w:val="28"/>
          <w:szCs w:val="28"/>
        </w:rPr>
        <w:t>Donald McCullin</w:t>
      </w:r>
      <w:bookmarkStart w:id="0" w:name="_GoBack"/>
      <w:bookmarkEnd w:id="0"/>
    </w:p>
    <w:p w:rsidR="008E5061" w:rsidRDefault="008E5061" w:rsidP="00F21EFB">
      <w:pPr>
        <w:pStyle w:val="Caption1"/>
        <w:spacing w:before="0" w:beforeAutospacing="0" w:after="0" w:afterAutospacing="0"/>
        <w:jc w:val="both"/>
        <w:outlineLvl w:val="0"/>
        <w:rPr>
          <w:rFonts w:ascii="Arial" w:hAnsi="Arial" w:cs="Arial"/>
        </w:rPr>
      </w:pPr>
      <w:r w:rsidRPr="004A2C16">
        <w:rPr>
          <w:rFonts w:ascii="Arial" w:hAnsi="Arial" w:cs="Arial"/>
        </w:rPr>
        <w:t>(1935, Gran Bretagna)</w:t>
      </w:r>
    </w:p>
    <w:p w:rsidR="008E5061" w:rsidRDefault="008E5061" w:rsidP="00F21EFB">
      <w:pPr>
        <w:pStyle w:val="Caption1"/>
        <w:spacing w:before="0" w:beforeAutospacing="0" w:after="0" w:afterAutospacing="0"/>
        <w:jc w:val="both"/>
        <w:outlineLvl w:val="0"/>
        <w:rPr>
          <w:rFonts w:ascii="Arial" w:hAnsi="Arial" w:cs="Arial"/>
        </w:rPr>
      </w:pPr>
    </w:p>
    <w:p w:rsidR="008E5061" w:rsidRPr="004A2C16" w:rsidRDefault="008E5061" w:rsidP="00F21EFB">
      <w:pPr>
        <w:pStyle w:val="Caption1"/>
        <w:spacing w:before="0" w:beforeAutospacing="0" w:after="0" w:afterAutospacing="0"/>
        <w:jc w:val="both"/>
        <w:outlineLvl w:val="0"/>
        <w:rPr>
          <w:rFonts w:ascii="Arial" w:hAnsi="Arial" w:cs="Arial"/>
        </w:rPr>
      </w:pPr>
      <w:r w:rsidRPr="004A2C16">
        <w:rPr>
          <w:rFonts w:ascii="Arial" w:hAnsi="Arial" w:cs="Arial"/>
        </w:rPr>
        <w:t>Uno dei più famosi fotoreporter di guerra. Presta servizio militare nella Raf, non supera l’esame scritto, è dislessico, e  lavora in camera oscura.  Dal 1964 al 1984 copre con i sui servizi i conflitti a Cipro, in Congo, Biafra, Vietnam, Cambogia, Bangladesh, El Salvador e Medio Oriente. Ha pubblicato oltre una dozzina di libri e vinto numerosi premi, compresi due World Press Photo Awards e, nel 2006, è stato insignito del Cornell Capa Award dall’International Center for Photography di New York per l’impegno di una vita alla fotografia giornalistica. Stanco di cruenti scenari, dal 1992 si dedica alle ripres</w:t>
      </w:r>
      <w:r>
        <w:rPr>
          <w:rFonts w:ascii="Arial" w:hAnsi="Arial" w:cs="Arial"/>
        </w:rPr>
        <w:t>e di paesaggio in Gran Bretagna, India</w:t>
      </w:r>
      <w:r w:rsidRPr="004A2C16">
        <w:rPr>
          <w:rFonts w:ascii="Arial" w:hAnsi="Arial" w:cs="Arial"/>
        </w:rPr>
        <w:t xml:space="preserve"> e in Africa testimoniando il flagello dell’AIDS in  Sud Africa, Botswana e Zambia. Ha realizzato un libro sulle ‘tribu perdute’ in Etiopia e fotografato gli scampati al genocidio in Darfur nel 2007.</w:t>
      </w:r>
    </w:p>
    <w:p w:rsidR="008E5061" w:rsidRDefault="008E5061"/>
    <w:sectPr w:rsidR="008E5061" w:rsidSect="00D353F7">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EFB"/>
    <w:rsid w:val="00225A41"/>
    <w:rsid w:val="004A2C16"/>
    <w:rsid w:val="00646D2F"/>
    <w:rsid w:val="00874F4E"/>
    <w:rsid w:val="008E5061"/>
    <w:rsid w:val="009939CE"/>
    <w:rsid w:val="00D353F7"/>
    <w:rsid w:val="00F21EF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2F"/>
    <w:pPr>
      <w:spacing w:after="200"/>
    </w:pPr>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Normal"/>
    <w:uiPriority w:val="99"/>
    <w:rsid w:val="00F21EFB"/>
    <w:pPr>
      <w:spacing w:before="100" w:beforeAutospacing="1" w:after="100" w:afterAutospacing="1"/>
    </w:pPr>
    <w:rPr>
      <w:rFonts w:ascii="Times New Roman" w:hAnsi="Times New Roman"/>
      <w:lang w:eastAsia="it-I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133</Words>
  <Characters>763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dc:creator>
  <cp:keywords/>
  <dc:description/>
  <cp:lastModifiedBy>aa</cp:lastModifiedBy>
  <cp:revision>2</cp:revision>
  <dcterms:created xsi:type="dcterms:W3CDTF">2011-10-11T08:36:00Z</dcterms:created>
  <dcterms:modified xsi:type="dcterms:W3CDTF">2011-10-12T13:10:00Z</dcterms:modified>
</cp:coreProperties>
</file>