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FA29C" w14:textId="77777777" w:rsidR="00025E18" w:rsidRPr="003A1671" w:rsidRDefault="00025E18" w:rsidP="00025E18">
      <w:pPr>
        <w:tabs>
          <w:tab w:val="left" w:pos="4111"/>
        </w:tabs>
        <w:rPr>
          <w:rFonts w:ascii="Arial" w:eastAsia="Arial Unicode MS" w:hAnsi="Arial" w:cs="Arial"/>
          <w:b/>
          <w:sz w:val="28"/>
          <w:szCs w:val="28"/>
        </w:rPr>
      </w:pPr>
      <w:r w:rsidRPr="003A1671">
        <w:rPr>
          <w:rFonts w:ascii="Arial" w:eastAsia="Arial Unicode MS" w:hAnsi="Arial" w:cs="Arial"/>
          <w:b/>
          <w:sz w:val="28"/>
          <w:szCs w:val="28"/>
        </w:rPr>
        <w:t xml:space="preserve">PIERO FORNASETTI </w:t>
      </w:r>
      <w:bookmarkStart w:id="0" w:name="_GoBack"/>
      <w:bookmarkEnd w:id="0"/>
    </w:p>
    <w:p w14:paraId="0CBDFA97" w14:textId="2C306DC7" w:rsidR="00025E18" w:rsidRDefault="00025E18" w:rsidP="00025E18">
      <w:pPr>
        <w:jc w:val="both"/>
        <w:rPr>
          <w:rFonts w:ascii="Arial" w:hAnsi="Arial"/>
        </w:rPr>
      </w:pPr>
      <w:r>
        <w:rPr>
          <w:rFonts w:ascii="Arial" w:hAnsi="Arial"/>
        </w:rPr>
        <w:t>(1913 – 1988</w:t>
      </w:r>
      <w:r w:rsidR="004E68D3">
        <w:rPr>
          <w:rFonts w:ascii="Arial" w:hAnsi="Arial"/>
        </w:rPr>
        <w:t>, Milano</w:t>
      </w:r>
      <w:r>
        <w:rPr>
          <w:rFonts w:ascii="Arial" w:hAnsi="Arial"/>
        </w:rPr>
        <w:t>)</w:t>
      </w:r>
    </w:p>
    <w:p w14:paraId="6F432402" w14:textId="77777777" w:rsidR="00025E18" w:rsidRDefault="00025E18" w:rsidP="00025E18">
      <w:pPr>
        <w:jc w:val="both"/>
        <w:rPr>
          <w:rFonts w:ascii="Arial" w:hAnsi="Arial"/>
        </w:rPr>
      </w:pPr>
    </w:p>
    <w:p w14:paraId="7DC9408E" w14:textId="66FC612C" w:rsidR="00025E18" w:rsidRPr="002246A4" w:rsidRDefault="00025E18" w:rsidP="00025E18">
      <w:pPr>
        <w:jc w:val="both"/>
        <w:rPr>
          <w:rFonts w:ascii="Arial" w:hAnsi="Arial" w:cs="Arial"/>
        </w:rPr>
      </w:pPr>
      <w:r w:rsidRPr="002246A4">
        <w:rPr>
          <w:rFonts w:ascii="Arial" w:hAnsi="Arial" w:cs="Arial"/>
        </w:rPr>
        <w:t xml:space="preserve">Piero </w:t>
      </w:r>
      <w:proofErr w:type="spellStart"/>
      <w:r w:rsidRPr="002246A4">
        <w:rPr>
          <w:rFonts w:ascii="Arial" w:hAnsi="Arial" w:cs="Arial"/>
        </w:rPr>
        <w:t>Fornasetti</w:t>
      </w:r>
      <w:proofErr w:type="spellEnd"/>
      <w:r w:rsidRPr="002246A4">
        <w:rPr>
          <w:rFonts w:ascii="Arial" w:hAnsi="Arial" w:cs="Arial"/>
        </w:rPr>
        <w:t xml:space="preserve"> è stato un</w:t>
      </w:r>
      <w:r w:rsidR="002246A4" w:rsidRPr="002246A4">
        <w:rPr>
          <w:rFonts w:ascii="Arial" w:hAnsi="Arial" w:cs="Arial"/>
        </w:rPr>
        <w:t xml:space="preserve"> pittore</w:t>
      </w:r>
      <w:r w:rsidRPr="002246A4">
        <w:rPr>
          <w:rFonts w:ascii="Arial" w:hAnsi="Arial" w:cs="Arial"/>
        </w:rPr>
        <w:t xml:space="preserve">, </w:t>
      </w:r>
      <w:r w:rsidR="002246A4" w:rsidRPr="002246A4">
        <w:rPr>
          <w:rFonts w:ascii="Arial" w:hAnsi="Arial" w:cs="Arial"/>
        </w:rPr>
        <w:t>scultore</w:t>
      </w:r>
      <w:r w:rsidRPr="002246A4">
        <w:rPr>
          <w:rFonts w:ascii="Arial" w:hAnsi="Arial" w:cs="Arial"/>
        </w:rPr>
        <w:t>, decoratore d'interni, stampatore di libri d'</w:t>
      </w:r>
      <w:proofErr w:type="spellStart"/>
      <w:r w:rsidRPr="002246A4">
        <w:rPr>
          <w:rFonts w:ascii="Arial" w:hAnsi="Arial" w:cs="Arial"/>
        </w:rPr>
        <w:t>arte</w:t>
      </w:r>
      <w:proofErr w:type="gramStart"/>
      <w:r w:rsidRPr="002246A4">
        <w:rPr>
          <w:rFonts w:ascii="Arial" w:hAnsi="Arial" w:cs="Arial"/>
        </w:rPr>
        <w:t>,</w:t>
      </w:r>
      <w:proofErr w:type="gramEnd"/>
      <w:r w:rsidR="002246A4" w:rsidRPr="002246A4">
        <w:rPr>
          <w:rFonts w:ascii="Arial" w:hAnsi="Arial" w:cs="Arial"/>
        </w:rPr>
        <w:t>designer</w:t>
      </w:r>
      <w:proofErr w:type="spellEnd"/>
      <w:r w:rsidRPr="002246A4">
        <w:rPr>
          <w:rFonts w:ascii="Arial" w:hAnsi="Arial" w:cs="Arial"/>
        </w:rPr>
        <w:t>.</w:t>
      </w:r>
    </w:p>
    <w:p w14:paraId="2CBE9414" w14:textId="7236F11D" w:rsidR="00025E18" w:rsidRPr="002246A4" w:rsidRDefault="00025E18" w:rsidP="00025E18">
      <w:pPr>
        <w:jc w:val="both"/>
        <w:rPr>
          <w:rFonts w:ascii="Arial" w:hAnsi="Arial" w:cs="Arial"/>
        </w:rPr>
      </w:pPr>
      <w:proofErr w:type="spellStart"/>
      <w:r w:rsidRPr="002246A4">
        <w:rPr>
          <w:rFonts w:ascii="Arial" w:hAnsi="Arial" w:cs="Arial"/>
        </w:rPr>
        <w:t>Fornasetti</w:t>
      </w:r>
      <w:proofErr w:type="spellEnd"/>
      <w:r w:rsidRPr="002246A4">
        <w:rPr>
          <w:rFonts w:ascii="Arial" w:hAnsi="Arial" w:cs="Arial"/>
        </w:rPr>
        <w:t xml:space="preserve"> nasce da una agiata famiglia della </w:t>
      </w:r>
      <w:hyperlink r:id="rId5" w:history="1">
        <w:r w:rsidRPr="002246A4">
          <w:rPr>
            <w:rFonts w:ascii="Arial" w:hAnsi="Arial" w:cs="Arial"/>
          </w:rPr>
          <w:t>borghesia</w:t>
        </w:r>
      </w:hyperlink>
      <w:r w:rsidRPr="002246A4">
        <w:rPr>
          <w:rFonts w:ascii="Arial" w:hAnsi="Arial" w:cs="Arial"/>
        </w:rPr>
        <w:t xml:space="preserve"> milanese. S’iscrive alla Scuola Superiore d'Arti Applicate all'Industria, a Milano. Crea una delle più vaste produzioni di oggetti e mobili del</w:t>
      </w:r>
      <w:r w:rsidR="002246A4" w:rsidRPr="002246A4">
        <w:rPr>
          <w:rFonts w:ascii="Arial" w:hAnsi="Arial" w:cs="Arial"/>
        </w:rPr>
        <w:t xml:space="preserve"> XX secolo</w:t>
      </w:r>
      <w:r w:rsidRPr="002246A4">
        <w:rPr>
          <w:rFonts w:ascii="Arial" w:hAnsi="Arial" w:cs="Arial"/>
        </w:rPr>
        <w:t>, caratteristici per la diversità dei decori.</w:t>
      </w:r>
      <w:r w:rsidR="00A901A4" w:rsidRPr="002246A4">
        <w:rPr>
          <w:rFonts w:ascii="Arial" w:hAnsi="Arial" w:cs="Arial"/>
        </w:rPr>
        <w:t xml:space="preserve"> </w:t>
      </w:r>
      <w:r w:rsidR="00A901A4" w:rsidRPr="002246A4">
        <w:rPr>
          <w:rFonts w:ascii="Arial" w:eastAsiaTheme="minorEastAsia" w:hAnsi="Arial" w:cs="Arial"/>
          <w:color w:val="444444"/>
        </w:rPr>
        <w:t>La fondamentale lezione che si ricava dalla sua opera è il rigore, accompagnato da un'intensa fantasia, un elegante velato humour.</w:t>
      </w:r>
      <w:r w:rsidRPr="002246A4">
        <w:rPr>
          <w:rFonts w:ascii="Arial" w:hAnsi="Arial" w:cs="Arial"/>
        </w:rPr>
        <w:t xml:space="preserve"> Nonostante le sue opere siano state spesso prodotte in singoli esemplari, </w:t>
      </w:r>
      <w:proofErr w:type="spellStart"/>
      <w:r w:rsidRPr="002246A4">
        <w:rPr>
          <w:rFonts w:ascii="Arial" w:hAnsi="Arial" w:cs="Arial"/>
        </w:rPr>
        <w:t>Fornasetti</w:t>
      </w:r>
      <w:proofErr w:type="spellEnd"/>
      <w:r w:rsidRPr="002246A4">
        <w:rPr>
          <w:rFonts w:ascii="Arial" w:hAnsi="Arial" w:cs="Arial"/>
        </w:rPr>
        <w:t xml:space="preserve"> è stato molto importante per la cultura italiana del </w:t>
      </w:r>
      <w:hyperlink r:id="rId6" w:history="1">
        <w:r w:rsidRPr="002246A4">
          <w:rPr>
            <w:rFonts w:ascii="Arial" w:hAnsi="Arial" w:cs="Arial"/>
          </w:rPr>
          <w:t>design industriale</w:t>
        </w:r>
      </w:hyperlink>
      <w:r w:rsidRPr="002246A4">
        <w:rPr>
          <w:rFonts w:ascii="Arial" w:hAnsi="Arial" w:cs="Arial"/>
        </w:rPr>
        <w:t xml:space="preserve">. </w:t>
      </w:r>
      <w:r w:rsidR="00A901A4" w:rsidRPr="002246A4">
        <w:rPr>
          <w:rFonts w:ascii="Arial" w:hAnsi="Arial" w:cs="Arial"/>
        </w:rPr>
        <w:t xml:space="preserve">Le muse ispiratrici che ispirarono la sua arte (esordì come pittore) furono Piero </w:t>
      </w:r>
      <w:proofErr w:type="gramStart"/>
      <w:r w:rsidR="00A901A4" w:rsidRPr="002246A4">
        <w:rPr>
          <w:rFonts w:ascii="Arial" w:hAnsi="Arial" w:cs="Arial"/>
        </w:rPr>
        <w:t>della Francesca</w:t>
      </w:r>
      <w:proofErr w:type="gramEnd"/>
      <w:r w:rsidR="00A901A4" w:rsidRPr="002246A4">
        <w:rPr>
          <w:rFonts w:ascii="Arial" w:hAnsi="Arial" w:cs="Arial"/>
        </w:rPr>
        <w:t>, Giotto, le pitture pompeiane , gli affreschi rinascimentali e la pittura metafisica, dalla quale non smise mai di attingere ispirazione facendo così del virtuosismo la propria distinzione artistica.</w:t>
      </w:r>
    </w:p>
    <w:p w14:paraId="26438CEC" w14:textId="4D89881F" w:rsidR="00025E18" w:rsidRPr="002246A4" w:rsidRDefault="00025E18" w:rsidP="00025E18">
      <w:pPr>
        <w:jc w:val="both"/>
        <w:rPr>
          <w:rFonts w:ascii="Arial" w:hAnsi="Arial" w:cs="Arial"/>
        </w:rPr>
      </w:pPr>
      <w:r w:rsidRPr="002246A4">
        <w:rPr>
          <w:rFonts w:ascii="Arial" w:hAnsi="Arial" w:cs="Arial"/>
        </w:rPr>
        <w:t xml:space="preserve">Dal 1933 Piero inizia per la prima volta la sua presenza alle </w:t>
      </w:r>
      <w:hyperlink r:id="rId7" w:history="1">
        <w:r w:rsidRPr="002246A4">
          <w:rPr>
            <w:rFonts w:ascii="Arial" w:hAnsi="Arial" w:cs="Arial"/>
          </w:rPr>
          <w:t>Triennali di Milano</w:t>
        </w:r>
      </w:hyperlink>
      <w:r w:rsidRPr="002246A4">
        <w:rPr>
          <w:rFonts w:ascii="Arial" w:hAnsi="Arial" w:cs="Arial"/>
        </w:rPr>
        <w:t xml:space="preserve"> con una serie di </w:t>
      </w:r>
      <w:hyperlink r:id="rId8" w:history="1">
        <w:r w:rsidRPr="002246A4">
          <w:rPr>
            <w:rFonts w:ascii="Arial" w:hAnsi="Arial" w:cs="Arial"/>
          </w:rPr>
          <w:t>foulard</w:t>
        </w:r>
      </w:hyperlink>
      <w:r w:rsidRPr="002246A4">
        <w:rPr>
          <w:rFonts w:ascii="Arial" w:hAnsi="Arial" w:cs="Arial"/>
        </w:rPr>
        <w:t xml:space="preserve"> di seta stampata. Nel </w:t>
      </w:r>
      <w:hyperlink r:id="rId9" w:history="1">
        <w:r w:rsidRPr="002246A4">
          <w:rPr>
            <w:rFonts w:ascii="Arial" w:hAnsi="Arial" w:cs="Arial"/>
          </w:rPr>
          <w:t>1940</w:t>
        </w:r>
      </w:hyperlink>
      <w:r w:rsidRPr="002246A4">
        <w:rPr>
          <w:rFonts w:ascii="Arial" w:hAnsi="Arial" w:cs="Arial"/>
        </w:rPr>
        <w:t xml:space="preserve"> (in occasione della VII Triennale) incontra </w:t>
      </w:r>
      <w:hyperlink r:id="rId10" w:history="1">
        <w:proofErr w:type="spellStart"/>
        <w:r w:rsidRPr="002246A4">
          <w:rPr>
            <w:rFonts w:ascii="Arial" w:hAnsi="Arial" w:cs="Arial"/>
          </w:rPr>
          <w:t>Gio</w:t>
        </w:r>
        <w:proofErr w:type="spellEnd"/>
        <w:r w:rsidRPr="002246A4">
          <w:rPr>
            <w:rFonts w:ascii="Arial" w:hAnsi="Arial" w:cs="Arial"/>
          </w:rPr>
          <w:t xml:space="preserve"> Ponti</w:t>
        </w:r>
      </w:hyperlink>
      <w:r w:rsidRPr="002246A4">
        <w:rPr>
          <w:rFonts w:ascii="Arial" w:hAnsi="Arial" w:cs="Arial"/>
        </w:rPr>
        <w:t xml:space="preserve"> con il quale nasce un lungo periodo di collaborazione. </w:t>
      </w:r>
      <w:proofErr w:type="spellStart"/>
      <w:r w:rsidRPr="002246A4">
        <w:rPr>
          <w:rFonts w:ascii="Arial" w:hAnsi="Arial" w:cs="Arial"/>
        </w:rPr>
        <w:t>Fornasetti</w:t>
      </w:r>
      <w:proofErr w:type="spellEnd"/>
      <w:r w:rsidRPr="002246A4">
        <w:rPr>
          <w:rFonts w:ascii="Arial" w:hAnsi="Arial" w:cs="Arial"/>
        </w:rPr>
        <w:t xml:space="preserve"> inizia a pubblicare anche le proprie opere sulle riviste di </w:t>
      </w:r>
      <w:hyperlink r:id="rId11" w:history="1">
        <w:r w:rsidRPr="002246A4">
          <w:rPr>
            <w:rFonts w:ascii="Arial" w:hAnsi="Arial" w:cs="Arial"/>
          </w:rPr>
          <w:t>design</w:t>
        </w:r>
      </w:hyperlink>
      <w:r w:rsidRPr="002246A4">
        <w:rPr>
          <w:rFonts w:ascii="Arial" w:hAnsi="Arial" w:cs="Arial"/>
        </w:rPr>
        <w:t xml:space="preserve"> e </w:t>
      </w:r>
      <w:hyperlink r:id="rId12" w:history="1">
        <w:r w:rsidRPr="002246A4">
          <w:rPr>
            <w:rFonts w:ascii="Arial" w:hAnsi="Arial" w:cs="Arial"/>
          </w:rPr>
          <w:t>architettura</w:t>
        </w:r>
      </w:hyperlink>
      <w:r w:rsidRPr="002246A4">
        <w:rPr>
          <w:rFonts w:ascii="Arial" w:hAnsi="Arial" w:cs="Arial"/>
        </w:rPr>
        <w:t xml:space="preserve"> </w:t>
      </w:r>
      <w:hyperlink r:id="rId13" w:history="1">
        <w:r w:rsidRPr="002246A4">
          <w:rPr>
            <w:rFonts w:ascii="Arial" w:hAnsi="Arial" w:cs="Arial"/>
            <w:i/>
          </w:rPr>
          <w:t>Domus</w:t>
        </w:r>
      </w:hyperlink>
      <w:r w:rsidRPr="002246A4">
        <w:rPr>
          <w:rFonts w:ascii="Arial" w:hAnsi="Arial" w:cs="Arial"/>
        </w:rPr>
        <w:t xml:space="preserve"> e </w:t>
      </w:r>
      <w:hyperlink r:id="rId14" w:history="1">
        <w:r w:rsidRPr="002246A4">
          <w:rPr>
            <w:rFonts w:ascii="Arial" w:hAnsi="Arial" w:cs="Arial"/>
            <w:i/>
          </w:rPr>
          <w:t>Stile</w:t>
        </w:r>
      </w:hyperlink>
      <w:r w:rsidRPr="002246A4">
        <w:rPr>
          <w:rFonts w:ascii="Arial" w:hAnsi="Arial" w:cs="Arial"/>
        </w:rPr>
        <w:t xml:space="preserve">. Dal </w:t>
      </w:r>
      <w:hyperlink r:id="rId15" w:history="1">
        <w:r w:rsidRPr="002246A4">
          <w:rPr>
            <w:rFonts w:ascii="Arial" w:hAnsi="Arial" w:cs="Arial"/>
          </w:rPr>
          <w:t>1940</w:t>
        </w:r>
      </w:hyperlink>
      <w:r w:rsidRPr="002246A4">
        <w:rPr>
          <w:rFonts w:ascii="Arial" w:hAnsi="Arial" w:cs="Arial"/>
        </w:rPr>
        <w:t xml:space="preserve"> al '42 disegna i lunari su commissione di </w:t>
      </w:r>
      <w:proofErr w:type="spellStart"/>
      <w:r w:rsidRPr="002246A4">
        <w:rPr>
          <w:rFonts w:ascii="Arial" w:hAnsi="Arial" w:cs="Arial"/>
        </w:rPr>
        <w:t>Gio</w:t>
      </w:r>
      <w:proofErr w:type="spellEnd"/>
      <w:r w:rsidRPr="002246A4">
        <w:rPr>
          <w:rFonts w:ascii="Arial" w:hAnsi="Arial" w:cs="Arial"/>
        </w:rPr>
        <w:t xml:space="preserve"> Ponti stesso. Dal </w:t>
      </w:r>
      <w:hyperlink r:id="rId16" w:history="1">
        <w:r w:rsidRPr="002246A4">
          <w:rPr>
            <w:rFonts w:ascii="Arial" w:hAnsi="Arial" w:cs="Arial"/>
          </w:rPr>
          <w:t>1943</w:t>
        </w:r>
      </w:hyperlink>
      <w:r w:rsidRPr="002246A4">
        <w:rPr>
          <w:rFonts w:ascii="Arial" w:hAnsi="Arial" w:cs="Arial"/>
        </w:rPr>
        <w:t xml:space="preserve"> al </w:t>
      </w:r>
      <w:hyperlink r:id="rId17" w:history="1">
        <w:r w:rsidRPr="002246A4">
          <w:rPr>
            <w:rFonts w:ascii="Arial" w:hAnsi="Arial" w:cs="Arial"/>
          </w:rPr>
          <w:t>1946</w:t>
        </w:r>
      </w:hyperlink>
      <w:r w:rsidRPr="002246A4">
        <w:rPr>
          <w:rFonts w:ascii="Arial" w:hAnsi="Arial" w:cs="Arial"/>
        </w:rPr>
        <w:t xml:space="preserve"> si rifugia in </w:t>
      </w:r>
      <w:hyperlink r:id="rId18" w:history="1">
        <w:r w:rsidRPr="002246A4">
          <w:rPr>
            <w:rFonts w:ascii="Arial" w:hAnsi="Arial" w:cs="Arial"/>
          </w:rPr>
          <w:t>Svizzera</w:t>
        </w:r>
      </w:hyperlink>
      <w:r w:rsidRPr="002246A4">
        <w:rPr>
          <w:rFonts w:ascii="Arial" w:hAnsi="Arial" w:cs="Arial"/>
        </w:rPr>
        <w:t xml:space="preserve"> dove realizza manifesti e litografie per </w:t>
      </w:r>
      <w:r w:rsidR="002246A4" w:rsidRPr="002246A4">
        <w:rPr>
          <w:rFonts w:ascii="Arial" w:hAnsi="Arial" w:cs="Arial"/>
        </w:rPr>
        <w:t>eventi teatrali</w:t>
      </w:r>
      <w:r w:rsidR="00340882">
        <w:rPr>
          <w:rFonts w:ascii="Arial" w:hAnsi="Arial" w:cs="Arial"/>
        </w:rPr>
        <w:t xml:space="preserve"> </w:t>
      </w:r>
      <w:r w:rsidRPr="002246A4">
        <w:rPr>
          <w:rFonts w:ascii="Arial" w:hAnsi="Arial" w:cs="Arial"/>
        </w:rPr>
        <w:t>e</w:t>
      </w:r>
      <w:r w:rsidR="002246A4" w:rsidRPr="002246A4">
        <w:rPr>
          <w:rFonts w:ascii="Arial" w:hAnsi="Arial" w:cs="Arial"/>
        </w:rPr>
        <w:t xml:space="preserve"> riviste</w:t>
      </w:r>
      <w:r w:rsidRPr="002246A4">
        <w:rPr>
          <w:rFonts w:ascii="Arial" w:hAnsi="Arial" w:cs="Arial"/>
        </w:rPr>
        <w:t xml:space="preserve">. Nel </w:t>
      </w:r>
      <w:hyperlink r:id="rId19" w:history="1">
        <w:r w:rsidRPr="002246A4">
          <w:rPr>
            <w:rFonts w:ascii="Arial" w:hAnsi="Arial" w:cs="Arial"/>
          </w:rPr>
          <w:t>1970</w:t>
        </w:r>
      </w:hyperlink>
      <w:r w:rsidRPr="002246A4">
        <w:rPr>
          <w:rFonts w:ascii="Arial" w:hAnsi="Arial" w:cs="Arial"/>
        </w:rPr>
        <w:t xml:space="preserve"> dirige la Galleria dei Bibliofili, dove espone sia la sua produzione che quella di artisti contemporanei. Nel </w:t>
      </w:r>
      <w:hyperlink r:id="rId20" w:history="1">
        <w:r w:rsidRPr="002246A4">
          <w:rPr>
            <w:rFonts w:ascii="Arial" w:hAnsi="Arial" w:cs="Arial"/>
          </w:rPr>
          <w:t>1980</w:t>
        </w:r>
      </w:hyperlink>
      <w:r w:rsidRPr="002246A4">
        <w:rPr>
          <w:rFonts w:ascii="Arial" w:hAnsi="Arial" w:cs="Arial"/>
        </w:rPr>
        <w:t xml:space="preserve">, apre il negozio "Tema e Variazioni" a </w:t>
      </w:r>
      <w:hyperlink r:id="rId21" w:history="1">
        <w:r w:rsidRPr="002246A4">
          <w:rPr>
            <w:rFonts w:ascii="Arial" w:hAnsi="Arial" w:cs="Arial"/>
          </w:rPr>
          <w:t>Londra</w:t>
        </w:r>
      </w:hyperlink>
      <w:r w:rsidRPr="002246A4">
        <w:rPr>
          <w:rFonts w:ascii="Arial" w:hAnsi="Arial" w:cs="Arial"/>
        </w:rPr>
        <w:t xml:space="preserve">, con cui fa rivivere l'interesse per i propri lavori anche all'estero dove era già largamente conosciuto. </w:t>
      </w:r>
    </w:p>
    <w:p w14:paraId="0882026B" w14:textId="77777777" w:rsidR="00025E18" w:rsidRPr="002246A4" w:rsidRDefault="00025E18" w:rsidP="00025E18">
      <w:pPr>
        <w:jc w:val="both"/>
        <w:rPr>
          <w:rFonts w:ascii="Arial" w:hAnsi="Arial" w:cs="Arial"/>
        </w:rPr>
      </w:pPr>
      <w:r w:rsidRPr="002246A4">
        <w:rPr>
          <w:rFonts w:ascii="Arial" w:hAnsi="Arial" w:cs="Arial"/>
        </w:rPr>
        <w:t xml:space="preserve">Sempre nel 1950 da vita a Sole, una sedia </w:t>
      </w:r>
      <w:proofErr w:type="gramStart"/>
      <w:r w:rsidRPr="002246A4">
        <w:rPr>
          <w:rFonts w:ascii="Arial" w:hAnsi="Arial" w:cs="Arial"/>
        </w:rPr>
        <w:t>in</w:t>
      </w:r>
      <w:proofErr w:type="gramEnd"/>
      <w:r w:rsidRPr="002246A4">
        <w:rPr>
          <w:rFonts w:ascii="Arial" w:hAnsi="Arial" w:cs="Arial"/>
        </w:rPr>
        <w:t xml:space="preserve"> legno laccato decorata con un disegno raffigurante un sole. La collaborazione con </w:t>
      </w:r>
      <w:proofErr w:type="spellStart"/>
      <w:r w:rsidRPr="002246A4">
        <w:rPr>
          <w:rFonts w:ascii="Arial" w:hAnsi="Arial" w:cs="Arial"/>
        </w:rPr>
        <w:t>Gio</w:t>
      </w:r>
      <w:proofErr w:type="spellEnd"/>
      <w:r w:rsidRPr="002246A4">
        <w:rPr>
          <w:rFonts w:ascii="Arial" w:hAnsi="Arial" w:cs="Arial"/>
        </w:rPr>
        <w:t xml:space="preserve"> Ponti continua e nel </w:t>
      </w:r>
      <w:hyperlink r:id="rId22" w:history="1">
        <w:r w:rsidRPr="002246A4">
          <w:rPr>
            <w:rFonts w:ascii="Arial" w:hAnsi="Arial" w:cs="Arial"/>
          </w:rPr>
          <w:t>1951</w:t>
        </w:r>
      </w:hyperlink>
      <w:r w:rsidRPr="002246A4">
        <w:rPr>
          <w:rFonts w:ascii="Arial" w:hAnsi="Arial" w:cs="Arial"/>
        </w:rPr>
        <w:t xml:space="preserve"> realizza il primo esempio di </w:t>
      </w:r>
      <w:hyperlink r:id="rId23" w:history="1">
        <w:r w:rsidRPr="002246A4">
          <w:rPr>
            <w:rFonts w:ascii="Arial" w:hAnsi="Arial" w:cs="Arial"/>
          </w:rPr>
          <w:t>arredamento d'interni</w:t>
        </w:r>
      </w:hyperlink>
      <w:r w:rsidRPr="002246A4">
        <w:rPr>
          <w:rFonts w:ascii="Arial" w:hAnsi="Arial" w:cs="Arial"/>
        </w:rPr>
        <w:t xml:space="preserve"> completo, per "Casa Lucano". Nel </w:t>
      </w:r>
      <w:hyperlink r:id="rId24" w:history="1">
        <w:r w:rsidRPr="002246A4">
          <w:rPr>
            <w:rFonts w:ascii="Arial" w:hAnsi="Arial" w:cs="Arial"/>
          </w:rPr>
          <w:t>1952</w:t>
        </w:r>
      </w:hyperlink>
      <w:r w:rsidRPr="002246A4">
        <w:rPr>
          <w:rFonts w:ascii="Arial" w:hAnsi="Arial" w:cs="Arial"/>
        </w:rPr>
        <w:t xml:space="preserve"> decora gli interni del </w:t>
      </w:r>
      <w:hyperlink r:id="rId25" w:history="1">
        <w:r w:rsidRPr="002246A4">
          <w:rPr>
            <w:rFonts w:ascii="Arial" w:hAnsi="Arial" w:cs="Arial"/>
          </w:rPr>
          <w:t>transatlantico</w:t>
        </w:r>
      </w:hyperlink>
      <w:r w:rsidRPr="002246A4">
        <w:rPr>
          <w:rFonts w:ascii="Arial" w:hAnsi="Arial" w:cs="Arial"/>
        </w:rPr>
        <w:t xml:space="preserve"> "</w:t>
      </w:r>
      <w:hyperlink r:id="rId26" w:history="1">
        <w:r w:rsidRPr="002246A4">
          <w:rPr>
            <w:rFonts w:ascii="Arial" w:hAnsi="Arial" w:cs="Arial"/>
          </w:rPr>
          <w:t>Andrea Doria</w:t>
        </w:r>
      </w:hyperlink>
      <w:r w:rsidRPr="002246A4">
        <w:rPr>
          <w:rFonts w:ascii="Arial" w:hAnsi="Arial" w:cs="Arial"/>
        </w:rPr>
        <w:t>", e si occupa anche di quelli di un altro transatlantico: il “</w:t>
      </w:r>
      <w:hyperlink r:id="rId27" w:history="1">
        <w:r w:rsidRPr="002246A4">
          <w:rPr>
            <w:rFonts w:ascii="Arial" w:hAnsi="Arial" w:cs="Arial"/>
          </w:rPr>
          <w:t>Conte Grande</w:t>
        </w:r>
      </w:hyperlink>
      <w:r w:rsidRPr="002246A4">
        <w:rPr>
          <w:rFonts w:ascii="Arial" w:hAnsi="Arial" w:cs="Arial"/>
        </w:rPr>
        <w:t xml:space="preserve">”. </w:t>
      </w:r>
    </w:p>
    <w:p w14:paraId="68694CDD" w14:textId="5BF25D5A" w:rsidR="00340882" w:rsidRPr="003611F4" w:rsidRDefault="00025E18" w:rsidP="004E68D3">
      <w:pPr>
        <w:jc w:val="both"/>
        <w:rPr>
          <w:rFonts w:ascii="Arial" w:eastAsia="MS MinNew Roman" w:hAnsi="Arial" w:cs="Arial"/>
        </w:rPr>
      </w:pPr>
      <w:r w:rsidRPr="002246A4">
        <w:rPr>
          <w:rFonts w:ascii="Arial" w:hAnsi="Arial" w:cs="Arial"/>
        </w:rPr>
        <w:t>Muore nel 1988.</w:t>
      </w:r>
    </w:p>
    <w:sectPr w:rsidR="00340882" w:rsidRPr="003611F4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18"/>
    <w:rsid w:val="00025E18"/>
    <w:rsid w:val="002246A4"/>
    <w:rsid w:val="00340882"/>
    <w:rsid w:val="003611F4"/>
    <w:rsid w:val="003A4F02"/>
    <w:rsid w:val="004B027A"/>
    <w:rsid w:val="004D0590"/>
    <w:rsid w:val="004E68D3"/>
    <w:rsid w:val="00900E18"/>
    <w:rsid w:val="00A901A4"/>
    <w:rsid w:val="00C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65C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E18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E18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hyperlink" Target="http://it.wikipedia.org/wiki/Triennale_di_Milano" TargetMode="External"/><Relationship Id="rId1" Type="http://schemas.openxmlformats.org/officeDocument/2006/relationships/styles" Target="styles.xml"/><Relationship Id="rId24" Type="http://schemas.openxmlformats.org/officeDocument/2006/relationships/hyperlink" Target="http://it.wikipedia.org/wiki/1952" TargetMode="External"/><Relationship Id="rId25" Type="http://schemas.openxmlformats.org/officeDocument/2006/relationships/hyperlink" Target="http://it.wikipedia.org/wiki/Transatlantico" TargetMode="External"/><Relationship Id="rId8" Type="http://schemas.openxmlformats.org/officeDocument/2006/relationships/hyperlink" Target="http://it.wikipedia.org/wiki/Foulard" TargetMode="External"/><Relationship Id="rId13" Type="http://schemas.openxmlformats.org/officeDocument/2006/relationships/hyperlink" Target="http://it.wikipedia.org/wiki/Domus_(rivista)" TargetMode="External"/><Relationship Id="rId10" Type="http://schemas.openxmlformats.org/officeDocument/2006/relationships/hyperlink" Target="http://it.wikipedia.org/wiki/Gio_Ponti" TargetMode="External"/><Relationship Id="rId12" Type="http://schemas.openxmlformats.org/officeDocument/2006/relationships/hyperlink" Target="http://it.wikipedia.org/wiki/Architettura" TargetMode="External"/><Relationship Id="rId17" Type="http://schemas.openxmlformats.org/officeDocument/2006/relationships/hyperlink" Target="http://it.wikipedia.org/wiki/1946" TargetMode="External"/><Relationship Id="rId9" Type="http://schemas.openxmlformats.org/officeDocument/2006/relationships/hyperlink" Target="http://it.wikipedia.org/wiki/1940" TargetMode="External"/><Relationship Id="rId18" Type="http://schemas.openxmlformats.org/officeDocument/2006/relationships/hyperlink" Target="http://it.wikipedia.org/wiki/Svizzera" TargetMode="External"/><Relationship Id="rId3" Type="http://schemas.openxmlformats.org/officeDocument/2006/relationships/settings" Target="settings.xml"/><Relationship Id="rId27" Type="http://schemas.openxmlformats.org/officeDocument/2006/relationships/hyperlink" Target="http://it.wikipedia.org/wiki/Conte_Grande_(transatlantico)" TargetMode="External"/><Relationship Id="rId14" Type="http://schemas.openxmlformats.org/officeDocument/2006/relationships/hyperlink" Target="http://it.wikipedia.org/w/index.php?title=Stile_(rivista)&amp;action=edit&amp;redlink=1" TargetMode="External"/><Relationship Id="rId23" Type="http://schemas.openxmlformats.org/officeDocument/2006/relationships/hyperlink" Target="http://it.wikipedia.org/wiki/Design_degli_interni" TargetMode="External"/><Relationship Id="rId4" Type="http://schemas.openxmlformats.org/officeDocument/2006/relationships/webSettings" Target="webSettings.xml"/><Relationship Id="rId28" Type="http://schemas.openxmlformats.org/officeDocument/2006/relationships/fontTable" Target="fontTable.xml"/><Relationship Id="rId26" Type="http://schemas.openxmlformats.org/officeDocument/2006/relationships/hyperlink" Target="http://it.wikipedia.org/wiki/Andrea_Doria" TargetMode="External"/><Relationship Id="rId11" Type="http://schemas.openxmlformats.org/officeDocument/2006/relationships/hyperlink" Target="http://it.wikipedia.org/wiki/Design" TargetMode="External"/><Relationship Id="rId29" Type="http://schemas.openxmlformats.org/officeDocument/2006/relationships/theme" Target="theme/theme1.xml"/><Relationship Id="rId6" Type="http://schemas.openxmlformats.org/officeDocument/2006/relationships/hyperlink" Target="http://it.wikipedia.org/wiki/Design_industriale" TargetMode="External"/><Relationship Id="rId16" Type="http://schemas.openxmlformats.org/officeDocument/2006/relationships/hyperlink" Target="http://it.wikipedia.org/wiki/1943" TargetMode="External"/><Relationship Id="rId5" Type="http://schemas.openxmlformats.org/officeDocument/2006/relationships/hyperlink" Target="http://it.wikipedia.org/wiki/Borghesia" TargetMode="External"/><Relationship Id="rId15" Type="http://schemas.openxmlformats.org/officeDocument/2006/relationships/hyperlink" Target="http://it.wikipedia.org/wiki/1940" TargetMode="External"/><Relationship Id="rId19" Type="http://schemas.openxmlformats.org/officeDocument/2006/relationships/hyperlink" Target="http://it.wikipedia.org/wiki/1970" TargetMode="External"/><Relationship Id="rId20" Type="http://schemas.openxmlformats.org/officeDocument/2006/relationships/hyperlink" Target="http://it.wikipedia.org/wiki/1980" TargetMode="External"/><Relationship Id="rId22" Type="http://schemas.openxmlformats.org/officeDocument/2006/relationships/hyperlink" Target="http://it.wikipedia.org/wiki/1951" TargetMode="External"/><Relationship Id="rId21" Type="http://schemas.openxmlformats.org/officeDocument/2006/relationships/hyperlink" Target="http://it.wikipedia.org/wiki/Londra" TargetMode="Externa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458</Words>
  <Characters>3052</Characters>
  <Application>Microsoft Macintosh Word</Application>
  <DocSecurity>0</DocSecurity>
  <Lines>234</Lines>
  <Paragraphs>167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4</cp:revision>
  <dcterms:created xsi:type="dcterms:W3CDTF">2012-07-26T16:26:00Z</dcterms:created>
  <dcterms:modified xsi:type="dcterms:W3CDTF">2012-08-10T15:39:00Z</dcterms:modified>
</cp:coreProperties>
</file>