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7F1F" w14:textId="77777777" w:rsidR="00D35924" w:rsidRPr="00D85064" w:rsidRDefault="00D35924" w:rsidP="00D35924">
      <w:pPr>
        <w:spacing w:after="0"/>
        <w:ind w:right="98"/>
        <w:jc w:val="both"/>
        <w:rPr>
          <w:rFonts w:ascii="Arial" w:hAnsi="Arial" w:cs="Arial"/>
          <w:b/>
        </w:rPr>
      </w:pPr>
    </w:p>
    <w:p w14:paraId="6AACB1D5" w14:textId="77777777" w:rsidR="00D35924" w:rsidRPr="00664386" w:rsidRDefault="00D35924" w:rsidP="00D35924">
      <w:pPr>
        <w:spacing w:after="0"/>
        <w:ind w:right="98"/>
        <w:jc w:val="both"/>
        <w:rPr>
          <w:rFonts w:ascii="Arial" w:hAnsi="Arial" w:cs="Arial"/>
          <w:b/>
          <w:sz w:val="28"/>
          <w:szCs w:val="26"/>
          <w:lang w:val="en-GB"/>
        </w:rPr>
      </w:pPr>
      <w:r w:rsidRPr="00664386">
        <w:rPr>
          <w:rFonts w:ascii="Arial" w:hAnsi="Arial" w:cs="Arial"/>
          <w:b/>
          <w:sz w:val="28"/>
          <w:szCs w:val="26"/>
          <w:lang w:val="en-GB"/>
        </w:rPr>
        <w:t>COMUNICATO STAMPA</w:t>
      </w:r>
    </w:p>
    <w:p w14:paraId="7E2F35F5" w14:textId="77777777" w:rsidR="00D35924" w:rsidRPr="00664386" w:rsidRDefault="00D35924" w:rsidP="00D35924">
      <w:pPr>
        <w:pStyle w:val="Titolo"/>
        <w:ind w:right="-360"/>
        <w:jc w:val="both"/>
        <w:rPr>
          <w:rFonts w:ascii="Arial" w:hAnsi="Arial" w:cs="Arial"/>
          <w:color w:val="000000"/>
          <w:szCs w:val="26"/>
          <w:lang w:val="en-GB"/>
        </w:rPr>
      </w:pPr>
    </w:p>
    <w:p w14:paraId="7435E253" w14:textId="77777777" w:rsidR="00D35924" w:rsidRPr="00664386" w:rsidRDefault="00D35924" w:rsidP="00D35924">
      <w:pPr>
        <w:pStyle w:val="Titolo"/>
        <w:ind w:right="-360"/>
        <w:jc w:val="both"/>
        <w:rPr>
          <w:rFonts w:ascii="Arial" w:hAnsi="Arial" w:cs="Arial"/>
          <w:color w:val="000000"/>
          <w:szCs w:val="26"/>
          <w:lang w:val="en-GB"/>
        </w:rPr>
      </w:pPr>
    </w:p>
    <w:p w14:paraId="523880C3" w14:textId="77777777" w:rsidR="00D35924" w:rsidRPr="00664386" w:rsidRDefault="00D35924" w:rsidP="00D35924">
      <w:pPr>
        <w:pStyle w:val="Titolo"/>
        <w:ind w:right="-360"/>
        <w:jc w:val="both"/>
        <w:rPr>
          <w:rFonts w:ascii="Arial" w:hAnsi="Arial" w:cs="Arial"/>
          <w:color w:val="000000"/>
          <w:lang w:val="en-GB"/>
        </w:rPr>
      </w:pPr>
    </w:p>
    <w:p w14:paraId="5CB0A75C" w14:textId="77777777" w:rsidR="00D35924" w:rsidRPr="00664386" w:rsidRDefault="00D35924" w:rsidP="00D35924">
      <w:pPr>
        <w:pStyle w:val="Titolo"/>
        <w:ind w:right="-360"/>
        <w:jc w:val="both"/>
        <w:rPr>
          <w:rFonts w:ascii="Arial" w:hAnsi="Arial" w:cs="Arial"/>
          <w:color w:val="000000"/>
          <w:lang w:val="en-GB"/>
        </w:rPr>
      </w:pPr>
    </w:p>
    <w:p w14:paraId="00114B31" w14:textId="77777777" w:rsidR="00D35924" w:rsidRDefault="00D35924" w:rsidP="00D35924">
      <w:pPr>
        <w:pStyle w:val="Titolo"/>
        <w:ind w:right="-360"/>
        <w:jc w:val="both"/>
        <w:rPr>
          <w:rFonts w:ascii="Arial" w:hAnsi="Arial" w:cs="Arial"/>
          <w:color w:val="000000"/>
          <w:lang w:val="en-GB"/>
        </w:rPr>
      </w:pPr>
    </w:p>
    <w:p w14:paraId="327E5751" w14:textId="77777777" w:rsidR="00D35924" w:rsidRPr="00664386" w:rsidRDefault="00D35924" w:rsidP="00D35924">
      <w:pPr>
        <w:pStyle w:val="Titolo"/>
        <w:ind w:right="-360"/>
        <w:jc w:val="both"/>
        <w:rPr>
          <w:rFonts w:ascii="Arial" w:hAnsi="Arial" w:cs="Arial"/>
          <w:color w:val="000000"/>
          <w:lang w:val="en-GB"/>
        </w:rPr>
      </w:pPr>
    </w:p>
    <w:p w14:paraId="33E880F7" w14:textId="77777777" w:rsidR="00D35924" w:rsidRPr="00664386" w:rsidRDefault="00D35924" w:rsidP="00D35924">
      <w:pPr>
        <w:pStyle w:val="Titolo"/>
        <w:ind w:right="-360"/>
        <w:jc w:val="both"/>
        <w:rPr>
          <w:rFonts w:ascii="Arial" w:hAnsi="Arial" w:cs="Arial"/>
          <w:color w:val="000000"/>
          <w:lang w:val="en-GB"/>
        </w:rPr>
      </w:pPr>
    </w:p>
    <w:p w14:paraId="79A8503B" w14:textId="77777777" w:rsidR="00D35924" w:rsidRPr="00664386" w:rsidRDefault="00D35924" w:rsidP="00D35924">
      <w:pPr>
        <w:pStyle w:val="Titolo"/>
        <w:ind w:right="-360"/>
        <w:jc w:val="both"/>
        <w:rPr>
          <w:rFonts w:ascii="Arial" w:hAnsi="Arial" w:cs="Arial"/>
          <w:color w:val="000000"/>
          <w:lang w:val="en-GB"/>
        </w:rPr>
      </w:pPr>
    </w:p>
    <w:p w14:paraId="25132DF8" w14:textId="14188D2B" w:rsidR="00D35924" w:rsidRDefault="00D35924" w:rsidP="00D35924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MAIKO HARUKI</w:t>
      </w:r>
    </w:p>
    <w:p w14:paraId="10DBFAEF" w14:textId="53A7FB0B" w:rsidR="00E87C54" w:rsidRDefault="00E87C54" w:rsidP="00D35924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“</w:t>
      </w:r>
      <w:proofErr w:type="gramStart"/>
      <w:r>
        <w:rPr>
          <w:rFonts w:ascii="Arial" w:hAnsi="Arial" w:cs="Arial"/>
          <w:b/>
          <w:bCs/>
          <w:sz w:val="28"/>
          <w:szCs w:val="28"/>
          <w:lang w:val="en-GB"/>
        </w:rPr>
        <w:t>to</w:t>
      </w:r>
      <w:proofErr w:type="gramEnd"/>
      <w:r>
        <w:rPr>
          <w:rFonts w:ascii="Arial" w:hAnsi="Arial" w:cs="Arial"/>
          <w:b/>
          <w:bCs/>
          <w:sz w:val="28"/>
          <w:szCs w:val="28"/>
          <w:lang w:val="en-GB"/>
        </w:rPr>
        <w:t xml:space="preserve"> fill with”</w:t>
      </w:r>
    </w:p>
    <w:p w14:paraId="11B62790" w14:textId="77777777" w:rsidR="00D35924" w:rsidRPr="00664386" w:rsidRDefault="00D35924" w:rsidP="00D35924">
      <w:pPr>
        <w:spacing w:after="0"/>
        <w:rPr>
          <w:rFonts w:ascii="Arial" w:hAnsi="Arial"/>
          <w:b/>
          <w:sz w:val="28"/>
          <w:szCs w:val="28"/>
          <w:lang w:val="en-GB"/>
        </w:rPr>
      </w:pPr>
    </w:p>
    <w:p w14:paraId="3FD8B136" w14:textId="77777777" w:rsidR="00D35924" w:rsidRPr="00664386" w:rsidRDefault="00D35924" w:rsidP="00D35924">
      <w:pPr>
        <w:pStyle w:val="Titolo"/>
        <w:ind w:right="-82"/>
        <w:jc w:val="both"/>
        <w:rPr>
          <w:rFonts w:ascii="Arial" w:hAnsi="Arial" w:cs="Arial"/>
          <w:b w:val="0"/>
          <w:color w:val="000000"/>
          <w:szCs w:val="26"/>
          <w:lang w:val="en-GB"/>
        </w:rPr>
      </w:pPr>
    </w:p>
    <w:p w14:paraId="771347E5" w14:textId="77777777" w:rsidR="00D35924" w:rsidRPr="00664386" w:rsidRDefault="00D35924" w:rsidP="00D35924">
      <w:pPr>
        <w:pStyle w:val="Titolo"/>
        <w:ind w:right="-82"/>
        <w:jc w:val="both"/>
        <w:rPr>
          <w:rFonts w:ascii="Arial" w:hAnsi="Arial" w:cs="Arial"/>
          <w:b w:val="0"/>
          <w:color w:val="000000"/>
          <w:szCs w:val="26"/>
          <w:lang w:val="en-GB"/>
        </w:rPr>
      </w:pPr>
    </w:p>
    <w:p w14:paraId="39BA0FE2" w14:textId="6306A523" w:rsidR="00D35924" w:rsidRPr="00A92A5C" w:rsidRDefault="00D35924" w:rsidP="00D35924">
      <w:pPr>
        <w:pStyle w:val="Titolo"/>
        <w:ind w:right="-82"/>
        <w:jc w:val="left"/>
        <w:rPr>
          <w:rFonts w:ascii="Arial" w:hAnsi="Arial" w:cs="Arial"/>
          <w:b w:val="0"/>
          <w:color w:val="000000"/>
          <w:szCs w:val="18"/>
        </w:rPr>
      </w:pPr>
      <w:r>
        <w:rPr>
          <w:rFonts w:ascii="Arial" w:hAnsi="Arial" w:cs="Arial"/>
          <w:b w:val="0"/>
          <w:color w:val="000000"/>
          <w:szCs w:val="18"/>
        </w:rPr>
        <w:t xml:space="preserve">Maiko </w:t>
      </w:r>
      <w:proofErr w:type="spellStart"/>
      <w:r>
        <w:rPr>
          <w:rFonts w:ascii="Arial" w:hAnsi="Arial" w:cs="Arial"/>
          <w:b w:val="0"/>
          <w:color w:val="000000"/>
          <w:szCs w:val="18"/>
        </w:rPr>
        <w:t>Haruki</w:t>
      </w:r>
      <w:proofErr w:type="spellEnd"/>
      <w:r w:rsidRPr="00A92A5C">
        <w:rPr>
          <w:rFonts w:ascii="Arial" w:hAnsi="Arial" w:cs="Arial"/>
          <w:b w:val="0"/>
          <w:color w:val="000000"/>
          <w:szCs w:val="18"/>
        </w:rPr>
        <w:t xml:space="preserve"> sarà presente all’inaugurazione.</w:t>
      </w:r>
    </w:p>
    <w:p w14:paraId="320015F6" w14:textId="77777777" w:rsidR="00D35924" w:rsidRPr="00A92A5C" w:rsidRDefault="00D35924" w:rsidP="00D35924">
      <w:pPr>
        <w:spacing w:after="0"/>
        <w:ind w:right="-82"/>
        <w:rPr>
          <w:rFonts w:ascii="Arial" w:hAnsi="Arial" w:cs="Arial"/>
          <w:szCs w:val="18"/>
        </w:rPr>
      </w:pPr>
    </w:p>
    <w:p w14:paraId="4857556F" w14:textId="77777777" w:rsidR="00D35924" w:rsidRPr="00A92A5C" w:rsidRDefault="00D35924" w:rsidP="00D35924">
      <w:pPr>
        <w:spacing w:after="0"/>
        <w:ind w:right="-82"/>
        <w:jc w:val="both"/>
        <w:rPr>
          <w:rFonts w:ascii="Arial" w:hAnsi="Arial" w:cs="Arial"/>
          <w:color w:val="000000"/>
        </w:rPr>
      </w:pPr>
    </w:p>
    <w:p w14:paraId="59755FB6" w14:textId="77777777" w:rsidR="00D35924" w:rsidRPr="00A92A5C" w:rsidRDefault="00D35924" w:rsidP="00D35924">
      <w:pPr>
        <w:spacing w:after="0"/>
        <w:ind w:right="-82"/>
        <w:jc w:val="both"/>
        <w:rPr>
          <w:rFonts w:ascii="Arial" w:hAnsi="Arial" w:cs="Arial"/>
          <w:color w:val="000000"/>
        </w:rPr>
      </w:pPr>
    </w:p>
    <w:p w14:paraId="06E5A189" w14:textId="77777777" w:rsidR="00D35924" w:rsidRPr="00A92A5C" w:rsidRDefault="00D35924" w:rsidP="00D35924">
      <w:pPr>
        <w:spacing w:after="0"/>
        <w:ind w:right="-82"/>
        <w:jc w:val="both"/>
        <w:rPr>
          <w:rFonts w:ascii="Arial" w:hAnsi="Arial" w:cs="Arial"/>
          <w:color w:val="000000"/>
        </w:rPr>
      </w:pPr>
    </w:p>
    <w:p w14:paraId="3272C522" w14:textId="4CE80CCB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  <w:proofErr w:type="gramStart"/>
      <w:r w:rsidRPr="00664386">
        <w:rPr>
          <w:rFonts w:ascii="Arial" w:hAnsi="Arial" w:cs="Arial"/>
          <w:szCs w:val="26"/>
        </w:rPr>
        <w:t>inaugurazione</w:t>
      </w:r>
      <w:proofErr w:type="gramEnd"/>
      <w:r w:rsidRPr="00664386">
        <w:rPr>
          <w:rFonts w:ascii="Arial" w:hAnsi="Arial" w:cs="Arial"/>
          <w:b/>
          <w:szCs w:val="26"/>
        </w:rPr>
        <w:t xml:space="preserve"> </w:t>
      </w:r>
      <w:r w:rsidR="004B52FD">
        <w:rPr>
          <w:rFonts w:ascii="Arial" w:hAnsi="Arial" w:cs="Arial"/>
          <w:b/>
          <w:szCs w:val="26"/>
        </w:rPr>
        <w:t>sabato 24 nov</w:t>
      </w:r>
      <w:r w:rsidRPr="00664386">
        <w:rPr>
          <w:rFonts w:ascii="Arial" w:hAnsi="Arial" w:cs="Arial"/>
          <w:b/>
          <w:szCs w:val="26"/>
        </w:rPr>
        <w:t>embre 2012</w:t>
      </w:r>
    </w:p>
    <w:p w14:paraId="78018450" w14:textId="42C3DD88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  <w:proofErr w:type="gramStart"/>
      <w:r w:rsidRPr="00664386">
        <w:rPr>
          <w:rFonts w:ascii="Arial" w:hAnsi="Arial" w:cs="Arial"/>
          <w:szCs w:val="26"/>
        </w:rPr>
        <w:t>dalle</w:t>
      </w:r>
      <w:proofErr w:type="gramEnd"/>
      <w:r w:rsidRPr="00664386">
        <w:rPr>
          <w:rFonts w:ascii="Arial" w:hAnsi="Arial" w:cs="Arial"/>
          <w:szCs w:val="26"/>
        </w:rPr>
        <w:t xml:space="preserve"> ore </w:t>
      </w:r>
      <w:r>
        <w:rPr>
          <w:rFonts w:ascii="Arial" w:hAnsi="Arial" w:cs="Arial"/>
          <w:b/>
          <w:szCs w:val="26"/>
        </w:rPr>
        <w:t>15</w:t>
      </w:r>
      <w:r w:rsidRPr="00664386">
        <w:rPr>
          <w:rFonts w:ascii="Arial" w:hAnsi="Arial" w:cs="Arial"/>
          <w:b/>
          <w:szCs w:val="26"/>
        </w:rPr>
        <w:t xml:space="preserve">.00 </w:t>
      </w:r>
      <w:r w:rsidRPr="00664386">
        <w:rPr>
          <w:rFonts w:ascii="Arial" w:hAnsi="Arial" w:cs="Arial"/>
          <w:szCs w:val="26"/>
        </w:rPr>
        <w:t>alle ore</w:t>
      </w:r>
      <w:r>
        <w:rPr>
          <w:rFonts w:ascii="Arial" w:hAnsi="Arial" w:cs="Arial"/>
          <w:b/>
          <w:szCs w:val="26"/>
        </w:rPr>
        <w:t xml:space="preserve"> 20</w:t>
      </w:r>
      <w:r w:rsidRPr="00664386">
        <w:rPr>
          <w:rFonts w:ascii="Arial" w:hAnsi="Arial" w:cs="Arial"/>
          <w:b/>
          <w:szCs w:val="26"/>
        </w:rPr>
        <w:t>.00</w:t>
      </w:r>
    </w:p>
    <w:p w14:paraId="6D3DDE88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</w:p>
    <w:p w14:paraId="798EEFC7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  <w:proofErr w:type="gramStart"/>
      <w:r w:rsidRPr="00664386">
        <w:rPr>
          <w:rFonts w:ascii="Arial" w:hAnsi="Arial" w:cs="Arial"/>
          <w:b/>
          <w:szCs w:val="26"/>
        </w:rPr>
        <w:t>cocktails</w:t>
      </w:r>
      <w:proofErr w:type="gramEnd"/>
    </w:p>
    <w:p w14:paraId="7B91A68A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</w:rPr>
      </w:pPr>
    </w:p>
    <w:p w14:paraId="1DAF0913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</w:rPr>
      </w:pPr>
    </w:p>
    <w:p w14:paraId="5EFBEB01" w14:textId="77777777" w:rsidR="00D35924" w:rsidRDefault="00D35924" w:rsidP="00D35924">
      <w:pPr>
        <w:spacing w:after="0"/>
        <w:ind w:right="-82"/>
        <w:jc w:val="both"/>
        <w:rPr>
          <w:rFonts w:ascii="Arial" w:hAnsi="Arial" w:cs="Arial"/>
          <w:b/>
        </w:rPr>
      </w:pPr>
    </w:p>
    <w:p w14:paraId="01735BAF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</w:rPr>
      </w:pPr>
    </w:p>
    <w:p w14:paraId="419105A4" w14:textId="07793E93" w:rsidR="00D35924" w:rsidRPr="00664386" w:rsidRDefault="00150AB4" w:rsidP="00D35924">
      <w:pPr>
        <w:spacing w:after="0"/>
        <w:ind w:right="-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mostra dal 2</w:t>
      </w:r>
      <w:r w:rsidR="004B52FD">
        <w:rPr>
          <w:rFonts w:ascii="Arial" w:hAnsi="Arial" w:cs="Arial"/>
          <w:b/>
        </w:rPr>
        <w:t>5 novembre al 6</w:t>
      </w:r>
      <w:r w:rsidR="00D35924" w:rsidRPr="00664386">
        <w:rPr>
          <w:rFonts w:ascii="Arial" w:hAnsi="Arial" w:cs="Arial"/>
          <w:b/>
        </w:rPr>
        <w:t xml:space="preserve"> </w:t>
      </w:r>
      <w:r w:rsidR="00D35924">
        <w:rPr>
          <w:rFonts w:ascii="Arial" w:hAnsi="Arial" w:cs="Arial"/>
          <w:b/>
        </w:rPr>
        <w:t>gennaio 2013</w:t>
      </w:r>
    </w:p>
    <w:p w14:paraId="73923FD7" w14:textId="77777777" w:rsidR="00D35924" w:rsidRPr="00664386" w:rsidRDefault="00D35924" w:rsidP="00D35924">
      <w:pPr>
        <w:spacing w:after="0"/>
        <w:ind w:right="458"/>
        <w:jc w:val="both"/>
        <w:rPr>
          <w:rFonts w:ascii="Arial" w:hAnsi="Arial" w:cs="Arial"/>
        </w:rPr>
      </w:pPr>
      <w:r w:rsidRPr="00664386">
        <w:rPr>
          <w:rFonts w:ascii="Arial" w:hAnsi="Arial" w:cs="Arial"/>
        </w:rPr>
        <w:t>Lunedì ore 15.30 – 19.30</w:t>
      </w:r>
    </w:p>
    <w:p w14:paraId="4CA8098D" w14:textId="077D5C23" w:rsidR="00D35924" w:rsidRPr="00664386" w:rsidRDefault="00D35924" w:rsidP="00D35924">
      <w:pPr>
        <w:spacing w:after="0"/>
        <w:ind w:right="458"/>
        <w:jc w:val="both"/>
        <w:rPr>
          <w:rFonts w:ascii="Arial" w:hAnsi="Arial" w:cs="Arial"/>
        </w:rPr>
      </w:pPr>
      <w:r w:rsidRPr="00664386">
        <w:rPr>
          <w:rFonts w:ascii="Arial" w:hAnsi="Arial" w:cs="Arial"/>
        </w:rPr>
        <w:t>Martedì, mercoledì, giovedì</w:t>
      </w:r>
      <w:r w:rsidR="00C05579">
        <w:rPr>
          <w:rFonts w:ascii="Arial" w:hAnsi="Arial" w:cs="Arial"/>
        </w:rPr>
        <w:t>, venerdì, sabato ore 10.30 – 21</w:t>
      </w:r>
      <w:r w:rsidRPr="00664386">
        <w:rPr>
          <w:rFonts w:ascii="Arial" w:hAnsi="Arial" w:cs="Arial"/>
        </w:rPr>
        <w:t>.00</w:t>
      </w:r>
    </w:p>
    <w:p w14:paraId="6583362B" w14:textId="77777777" w:rsidR="00D35924" w:rsidRPr="00664386" w:rsidRDefault="00D35924" w:rsidP="00D35924">
      <w:pPr>
        <w:spacing w:after="0"/>
        <w:ind w:right="458"/>
        <w:jc w:val="both"/>
        <w:rPr>
          <w:rFonts w:ascii="Arial" w:hAnsi="Arial" w:cs="Arial"/>
        </w:rPr>
      </w:pPr>
      <w:r w:rsidRPr="00664386">
        <w:rPr>
          <w:rFonts w:ascii="Arial" w:hAnsi="Arial" w:cs="Arial"/>
        </w:rPr>
        <w:t>Domenica ore 10.30 – 19.30</w:t>
      </w:r>
    </w:p>
    <w:p w14:paraId="75C2088D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</w:p>
    <w:p w14:paraId="2FCF0FDF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</w:p>
    <w:p w14:paraId="35A0A139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</w:p>
    <w:p w14:paraId="6E55DEEC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</w:p>
    <w:p w14:paraId="6F55EE0E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</w:p>
    <w:p w14:paraId="4E9A85B2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</w:p>
    <w:p w14:paraId="1907EC30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</w:p>
    <w:p w14:paraId="5FFC9DD7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</w:p>
    <w:p w14:paraId="794027FB" w14:textId="77777777" w:rsidR="00D35924" w:rsidRPr="00664386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</w:p>
    <w:p w14:paraId="2D4AB116" w14:textId="77777777" w:rsidR="00D35924" w:rsidRPr="005C6E35" w:rsidRDefault="00D35924" w:rsidP="00D35924">
      <w:pPr>
        <w:spacing w:after="0"/>
        <w:ind w:right="-82"/>
        <w:jc w:val="both"/>
        <w:rPr>
          <w:rFonts w:ascii="Arial" w:hAnsi="Arial" w:cs="Arial"/>
          <w:b/>
          <w:szCs w:val="26"/>
        </w:rPr>
      </w:pPr>
      <w:r w:rsidRPr="005C6E35">
        <w:rPr>
          <w:rFonts w:ascii="Arial" w:hAnsi="Arial" w:cs="Arial"/>
          <w:b/>
          <w:szCs w:val="26"/>
        </w:rPr>
        <w:t xml:space="preserve">Galleria Carla </w:t>
      </w:r>
      <w:proofErr w:type="spellStart"/>
      <w:r w:rsidRPr="005C6E35">
        <w:rPr>
          <w:rFonts w:ascii="Arial" w:hAnsi="Arial" w:cs="Arial"/>
          <w:b/>
          <w:szCs w:val="26"/>
        </w:rPr>
        <w:t>Sozzani</w:t>
      </w:r>
      <w:proofErr w:type="spellEnd"/>
    </w:p>
    <w:p w14:paraId="257857DC" w14:textId="77777777" w:rsidR="00D35924" w:rsidRPr="005C6E35" w:rsidRDefault="00D35924" w:rsidP="00D35924">
      <w:pPr>
        <w:spacing w:after="0"/>
        <w:ind w:right="98"/>
        <w:jc w:val="both"/>
        <w:rPr>
          <w:rFonts w:ascii="Arial" w:hAnsi="Arial" w:cs="Arial"/>
          <w:szCs w:val="22"/>
        </w:rPr>
      </w:pPr>
      <w:r w:rsidRPr="005C6E35">
        <w:rPr>
          <w:rFonts w:ascii="Arial" w:hAnsi="Arial" w:cs="Arial"/>
          <w:szCs w:val="22"/>
        </w:rPr>
        <w:t>Corso Como 10 – 20154 Milano, Italia</w:t>
      </w:r>
    </w:p>
    <w:p w14:paraId="14CF559C" w14:textId="77777777" w:rsidR="00D35924" w:rsidRPr="005C6E35" w:rsidRDefault="00D35924" w:rsidP="00D35924">
      <w:pPr>
        <w:spacing w:after="0"/>
        <w:ind w:right="-82"/>
        <w:jc w:val="both"/>
        <w:rPr>
          <w:rFonts w:ascii="Arial" w:hAnsi="Arial" w:cs="Arial"/>
          <w:szCs w:val="22"/>
          <w:lang w:val="en-GB"/>
        </w:rPr>
      </w:pPr>
      <w:proofErr w:type="gramStart"/>
      <w:r w:rsidRPr="005C6E35">
        <w:rPr>
          <w:rFonts w:ascii="Arial" w:hAnsi="Arial" w:cs="Arial"/>
          <w:szCs w:val="22"/>
          <w:lang w:val="en-GB"/>
        </w:rPr>
        <w:t>tel</w:t>
      </w:r>
      <w:proofErr w:type="gramEnd"/>
      <w:r w:rsidRPr="005C6E35">
        <w:rPr>
          <w:rFonts w:ascii="Arial" w:hAnsi="Arial" w:cs="Arial"/>
          <w:szCs w:val="22"/>
          <w:lang w:val="en-GB"/>
        </w:rPr>
        <w:t>. +39 02.653531  fax +39 02.29004080</w:t>
      </w:r>
    </w:p>
    <w:p w14:paraId="71140E79" w14:textId="77777777" w:rsidR="00D35924" w:rsidRPr="005C6E35" w:rsidRDefault="00D35924" w:rsidP="00D35924">
      <w:pPr>
        <w:spacing w:after="0"/>
        <w:ind w:right="-82"/>
        <w:jc w:val="both"/>
        <w:rPr>
          <w:rFonts w:ascii="Arial" w:hAnsi="Arial" w:cs="Arial"/>
          <w:szCs w:val="22"/>
          <w:lang w:val="en-GB"/>
        </w:rPr>
      </w:pPr>
      <w:r w:rsidRPr="005C6E35">
        <w:rPr>
          <w:rFonts w:ascii="Arial" w:hAnsi="Arial" w:cs="Arial"/>
          <w:szCs w:val="22"/>
          <w:lang w:val="en-GB"/>
        </w:rPr>
        <w:t>press@galleriacarlasozzani.org</w:t>
      </w:r>
    </w:p>
    <w:p w14:paraId="297C18C4" w14:textId="77777777" w:rsidR="00D35924" w:rsidRPr="005C6E35" w:rsidRDefault="00885B7B" w:rsidP="00D35924">
      <w:pPr>
        <w:spacing w:after="0"/>
        <w:ind w:right="-82"/>
        <w:jc w:val="both"/>
        <w:rPr>
          <w:rFonts w:ascii="Arial" w:hAnsi="Arial" w:cs="Arial"/>
          <w:szCs w:val="22"/>
          <w:lang w:val="en-GB"/>
        </w:rPr>
      </w:pPr>
      <w:hyperlink r:id="rId5" w:history="1">
        <w:r w:rsidR="00D35924" w:rsidRPr="005C6E35">
          <w:rPr>
            <w:rStyle w:val="Collegamentoipertestuale"/>
            <w:rFonts w:ascii="Arial" w:hAnsi="Arial" w:cs="Arial"/>
            <w:color w:val="auto"/>
            <w:szCs w:val="22"/>
            <w:u w:val="none"/>
            <w:lang w:val="en-GB"/>
          </w:rPr>
          <w:t>www.galleriacarlasozzani.org</w:t>
        </w:r>
      </w:hyperlink>
    </w:p>
    <w:p w14:paraId="18CEE4C2" w14:textId="77777777" w:rsidR="00D35924" w:rsidRPr="006453DC" w:rsidRDefault="00D35924" w:rsidP="00D35924">
      <w:pPr>
        <w:spacing w:after="0"/>
        <w:ind w:right="-82"/>
        <w:jc w:val="both"/>
        <w:rPr>
          <w:rFonts w:ascii="Arial" w:hAnsi="Arial" w:cs="Arial"/>
          <w:color w:val="000000"/>
          <w:szCs w:val="22"/>
          <w:lang w:val="en-GB"/>
        </w:rPr>
      </w:pPr>
    </w:p>
    <w:p w14:paraId="542A99E0" w14:textId="77777777" w:rsidR="00D35924" w:rsidRPr="006453DC" w:rsidRDefault="00D35924" w:rsidP="00D35924">
      <w:pPr>
        <w:spacing w:after="0"/>
        <w:ind w:right="-82"/>
        <w:jc w:val="both"/>
        <w:rPr>
          <w:rFonts w:ascii="Arial" w:hAnsi="Arial" w:cs="Arial"/>
          <w:color w:val="000000"/>
          <w:szCs w:val="22"/>
          <w:lang w:val="en-GB"/>
        </w:rPr>
      </w:pPr>
    </w:p>
    <w:p w14:paraId="05E28FB3" w14:textId="77777777" w:rsidR="00D35924" w:rsidRDefault="00D35924" w:rsidP="00DE6DA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7FB9A4E" w14:textId="77777777" w:rsidR="00D35924" w:rsidRDefault="00D35924" w:rsidP="00DE6DA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A5B5105" w14:textId="77777777" w:rsidR="00D35924" w:rsidRDefault="00D35924" w:rsidP="00DE6DA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80AE320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8"/>
          <w:szCs w:val="28"/>
        </w:rPr>
      </w:pPr>
      <w:r w:rsidRPr="00885B7B">
        <w:rPr>
          <w:rFonts w:ascii="Arial" w:hAnsi="Arial" w:cs="Arial"/>
          <w:b/>
          <w:bCs/>
          <w:sz w:val="28"/>
          <w:szCs w:val="28"/>
        </w:rPr>
        <w:lastRenderedPageBreak/>
        <w:t>MAIKO HARUKI</w:t>
      </w:r>
    </w:p>
    <w:p w14:paraId="04B834F8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885B7B">
        <w:rPr>
          <w:rFonts w:ascii="Arial" w:hAnsi="Arial" w:cs="Arial"/>
        </w:rPr>
        <w:t> </w:t>
      </w:r>
    </w:p>
    <w:p w14:paraId="29D4C89D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885B7B">
        <w:rPr>
          <w:rFonts w:ascii="Arial" w:hAnsi="Arial" w:cs="Arial"/>
        </w:rPr>
        <w:t xml:space="preserve">Maiko </w:t>
      </w:r>
      <w:proofErr w:type="spellStart"/>
      <w:r w:rsidRPr="00885B7B">
        <w:rPr>
          <w:rFonts w:ascii="Arial" w:hAnsi="Arial" w:cs="Arial"/>
        </w:rPr>
        <w:t>Haruki</w:t>
      </w:r>
      <w:proofErr w:type="spellEnd"/>
      <w:r w:rsidRPr="00885B7B">
        <w:rPr>
          <w:rFonts w:ascii="Arial" w:hAnsi="Arial" w:cs="Arial"/>
        </w:rPr>
        <w:t xml:space="preserve"> ha un approccio puro alla fotografia, non ricorre mai a manipolazioni digitali, a ritocchi o filtri colorati, né a stratagemmi tecnici di altro genere.</w:t>
      </w:r>
    </w:p>
    <w:p w14:paraId="6321038D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885B7B">
        <w:rPr>
          <w:rFonts w:ascii="Arial" w:hAnsi="Arial" w:cs="Arial"/>
        </w:rPr>
        <w:t>È esclusivamente attraverso il controllo dell’esposizione che riesce a trascendere il fascino solitamente associato alla fotografia.</w:t>
      </w:r>
    </w:p>
    <w:p w14:paraId="0492343C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885B7B">
        <w:rPr>
          <w:rFonts w:ascii="Arial" w:hAnsi="Arial" w:cs="Arial"/>
        </w:rPr>
        <w:t xml:space="preserve">Osservare le sue fotografie obbliga </w:t>
      </w:r>
      <w:proofErr w:type="gramStart"/>
      <w:r w:rsidRPr="00885B7B">
        <w:rPr>
          <w:rFonts w:ascii="Arial" w:hAnsi="Arial" w:cs="Arial"/>
        </w:rPr>
        <w:t>ad</w:t>
      </w:r>
      <w:proofErr w:type="gramEnd"/>
      <w:r w:rsidRPr="00885B7B">
        <w:rPr>
          <w:rFonts w:ascii="Arial" w:hAnsi="Arial" w:cs="Arial"/>
        </w:rPr>
        <w:t xml:space="preserve"> un’attenzione profonda per scoprire quei dettagli che altrimenti sfuggirebbero a una visione superficiale.</w:t>
      </w:r>
    </w:p>
    <w:p w14:paraId="77EA8682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885B7B">
        <w:rPr>
          <w:rFonts w:ascii="Arial" w:hAnsi="Arial" w:cs="Arial"/>
        </w:rPr>
        <w:t xml:space="preserve">Ed è proprio questo il senso del lavoro </w:t>
      </w:r>
      <w:proofErr w:type="gramStart"/>
      <w:r w:rsidRPr="00885B7B">
        <w:rPr>
          <w:rFonts w:ascii="Arial" w:hAnsi="Arial" w:cs="Arial"/>
        </w:rPr>
        <w:t xml:space="preserve">della </w:t>
      </w:r>
      <w:proofErr w:type="spellStart"/>
      <w:proofErr w:type="gramEnd"/>
      <w:r w:rsidRPr="00885B7B">
        <w:rPr>
          <w:rFonts w:ascii="Arial" w:hAnsi="Arial" w:cs="Arial"/>
        </w:rPr>
        <w:t>Haruki</w:t>
      </w:r>
      <w:proofErr w:type="spellEnd"/>
      <w:r w:rsidRPr="00885B7B">
        <w:rPr>
          <w:rFonts w:ascii="Arial" w:hAnsi="Arial" w:cs="Arial"/>
        </w:rPr>
        <w:t xml:space="preserve">: la percezione degli oggetti, e di tutto ciò che ci circonda, è una rapida impressione che d‘immediato svanisce dai nostri occhi, e dalla nostra mente. Con le sue immagini, al limite dell’astrazione, vuole catturare quel patrimonio percettivo ignorato, costringendoci </w:t>
      </w:r>
      <w:proofErr w:type="gramStart"/>
      <w:r w:rsidRPr="00885B7B">
        <w:rPr>
          <w:rFonts w:ascii="Arial" w:hAnsi="Arial" w:cs="Arial"/>
        </w:rPr>
        <w:t>ad</w:t>
      </w:r>
      <w:proofErr w:type="gramEnd"/>
      <w:r w:rsidRPr="00885B7B">
        <w:rPr>
          <w:rFonts w:ascii="Arial" w:hAnsi="Arial" w:cs="Arial"/>
        </w:rPr>
        <w:t xml:space="preserve"> un’analisi minuziosa e paziente. Allora si scoprono quei segni che affiorano e si riconosce il mondo oggettuale.   </w:t>
      </w:r>
    </w:p>
    <w:p w14:paraId="7B372993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885B7B">
        <w:rPr>
          <w:rFonts w:ascii="Arial" w:hAnsi="Arial" w:cs="Arial"/>
        </w:rPr>
        <w:t>Le riprese ‘</w:t>
      </w:r>
      <w:proofErr w:type="spellStart"/>
      <w:r w:rsidRPr="00885B7B">
        <w:rPr>
          <w:rFonts w:ascii="Arial" w:hAnsi="Arial" w:cs="Arial"/>
        </w:rPr>
        <w:t>View</w:t>
      </w:r>
      <w:proofErr w:type="spellEnd"/>
      <w:r w:rsidRPr="00885B7B">
        <w:rPr>
          <w:rFonts w:ascii="Arial" w:hAnsi="Arial" w:cs="Arial"/>
        </w:rPr>
        <w:t xml:space="preserve"> for a Moment’ sono particolarmente esplicative della rappresentazione ‘del tempo’ associato alla percezione, </w:t>
      </w:r>
      <w:proofErr w:type="gramStart"/>
      <w:r w:rsidRPr="00885B7B">
        <w:rPr>
          <w:rFonts w:ascii="Arial" w:hAnsi="Arial" w:cs="Arial"/>
        </w:rPr>
        <w:t>ed</w:t>
      </w:r>
      <w:proofErr w:type="gramEnd"/>
      <w:r w:rsidRPr="00885B7B">
        <w:rPr>
          <w:rFonts w:ascii="Arial" w:hAnsi="Arial" w:cs="Arial"/>
        </w:rPr>
        <w:t xml:space="preserve"> alla capacità della fotografia di fissare, e rendere visibile, le minime trasformazioni che avvengono nello spazio circostante.</w:t>
      </w:r>
    </w:p>
    <w:p w14:paraId="0E42F274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885B7B">
        <w:rPr>
          <w:rFonts w:ascii="Arial" w:hAnsi="Arial" w:cs="Arial"/>
        </w:rPr>
        <w:t xml:space="preserve">La contrapposizione di ‘Outer </w:t>
      </w:r>
      <w:proofErr w:type="spellStart"/>
      <w:r w:rsidRPr="00885B7B">
        <w:rPr>
          <w:rFonts w:ascii="Arial" w:hAnsi="Arial" w:cs="Arial"/>
        </w:rPr>
        <w:t>portrait</w:t>
      </w:r>
      <w:proofErr w:type="spellEnd"/>
      <w:r w:rsidRPr="00885B7B">
        <w:rPr>
          <w:rFonts w:ascii="Arial" w:hAnsi="Arial" w:cs="Arial"/>
        </w:rPr>
        <w:t xml:space="preserve">’ e ‘Inner </w:t>
      </w:r>
      <w:proofErr w:type="spellStart"/>
      <w:r w:rsidRPr="00885B7B">
        <w:rPr>
          <w:rFonts w:ascii="Arial" w:hAnsi="Arial" w:cs="Arial"/>
        </w:rPr>
        <w:t>Portrait</w:t>
      </w:r>
      <w:proofErr w:type="spellEnd"/>
      <w:r w:rsidRPr="00885B7B">
        <w:rPr>
          <w:rFonts w:ascii="Arial" w:hAnsi="Arial" w:cs="Arial"/>
        </w:rPr>
        <w:t>’ è una raffinata allegoria di come si vuole apparire all’esterno – minime informazioni – e di come si è davvero dentro – ricchi di espressioni.</w:t>
      </w:r>
    </w:p>
    <w:p w14:paraId="395BFDF8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885B7B">
        <w:rPr>
          <w:rFonts w:ascii="Arial" w:hAnsi="Arial" w:cs="Arial"/>
        </w:rPr>
        <w:t>Mentre, la serie ‘</w:t>
      </w:r>
      <w:proofErr w:type="spellStart"/>
      <w:r w:rsidRPr="00885B7B">
        <w:rPr>
          <w:rFonts w:ascii="Arial" w:hAnsi="Arial" w:cs="Arial"/>
        </w:rPr>
        <w:t>Neither</w:t>
      </w:r>
      <w:proofErr w:type="spellEnd"/>
      <w:r w:rsidRPr="00885B7B">
        <w:rPr>
          <w:rFonts w:ascii="Arial" w:hAnsi="Arial" w:cs="Arial"/>
        </w:rPr>
        <w:t xml:space="preserve"> </w:t>
      </w:r>
      <w:proofErr w:type="spellStart"/>
      <w:r w:rsidRPr="00885B7B">
        <w:rPr>
          <w:rFonts w:ascii="Arial" w:hAnsi="Arial" w:cs="Arial"/>
        </w:rPr>
        <w:t>portrait-Nor</w:t>
      </w:r>
      <w:proofErr w:type="spellEnd"/>
      <w:r w:rsidRPr="00885B7B">
        <w:rPr>
          <w:rFonts w:ascii="Arial" w:hAnsi="Arial" w:cs="Arial"/>
        </w:rPr>
        <w:t xml:space="preserve"> </w:t>
      </w:r>
      <w:proofErr w:type="spellStart"/>
      <w:r w:rsidRPr="00885B7B">
        <w:rPr>
          <w:rFonts w:ascii="Arial" w:hAnsi="Arial" w:cs="Arial"/>
        </w:rPr>
        <w:t>Landscape</w:t>
      </w:r>
      <w:proofErr w:type="spellEnd"/>
      <w:r w:rsidRPr="00885B7B">
        <w:rPr>
          <w:rFonts w:ascii="Arial" w:hAnsi="Arial" w:cs="Arial"/>
        </w:rPr>
        <w:t>’ rappresenta la sintesi dell’</w:t>
      </w:r>
      <w:proofErr w:type="gramStart"/>
      <w:r w:rsidRPr="00885B7B">
        <w:rPr>
          <w:rFonts w:ascii="Arial" w:hAnsi="Arial" w:cs="Arial"/>
        </w:rPr>
        <w:t>intera sua</w:t>
      </w:r>
      <w:proofErr w:type="gramEnd"/>
      <w:r w:rsidRPr="00885B7B">
        <w:rPr>
          <w:rFonts w:ascii="Arial" w:hAnsi="Arial" w:cs="Arial"/>
        </w:rPr>
        <w:t xml:space="preserve"> tematica concettuale: compaiono le figure in un ambiente di impossibile identificazione, si affina il desiderio, e l’esigenza, di conoscere le sfumature della raffigurazione.</w:t>
      </w:r>
    </w:p>
    <w:p w14:paraId="192AE4EB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885B7B">
        <w:rPr>
          <w:rFonts w:ascii="Arial" w:hAnsi="Arial" w:cs="Arial"/>
        </w:rPr>
        <w:t> </w:t>
      </w:r>
    </w:p>
    <w:p w14:paraId="1D9CCC56" w14:textId="77777777" w:rsidR="00885B7B" w:rsidRPr="00885B7B" w:rsidRDefault="00885B7B" w:rsidP="00885B7B">
      <w:pPr>
        <w:widowControl w:val="0"/>
        <w:autoSpaceDE w:val="0"/>
        <w:autoSpaceDN w:val="0"/>
        <w:adjustRightInd w:val="0"/>
        <w:spacing w:after="260"/>
        <w:jc w:val="both"/>
        <w:rPr>
          <w:rFonts w:ascii="Cambria" w:hAnsi="Cambria" w:cs="Cambria"/>
        </w:rPr>
      </w:pPr>
      <w:r w:rsidRPr="00885B7B">
        <w:rPr>
          <w:rFonts w:ascii="Arial" w:hAnsi="Arial" w:cs="Arial"/>
        </w:rPr>
        <w:t xml:space="preserve">Con immagini eleganti e poetiche, Maiko </w:t>
      </w:r>
      <w:proofErr w:type="spellStart"/>
      <w:r w:rsidRPr="00885B7B">
        <w:rPr>
          <w:rFonts w:ascii="Arial" w:hAnsi="Arial" w:cs="Arial"/>
        </w:rPr>
        <w:t>Haruki</w:t>
      </w:r>
      <w:proofErr w:type="spellEnd"/>
      <w:proofErr w:type="gramStart"/>
      <w:r w:rsidRPr="00885B7B">
        <w:rPr>
          <w:rFonts w:ascii="Arial" w:hAnsi="Arial" w:cs="Arial"/>
        </w:rPr>
        <w:t xml:space="preserve">  </w:t>
      </w:r>
      <w:proofErr w:type="gramEnd"/>
      <w:r w:rsidRPr="00885B7B">
        <w:rPr>
          <w:rFonts w:ascii="Arial" w:hAnsi="Arial" w:cs="Arial"/>
        </w:rPr>
        <w:t xml:space="preserve">affronta il grande enigma della percezione visiva, che ha coinvolto i più intellettuali e coraggiosi artisti, e che la </w:t>
      </w:r>
      <w:proofErr w:type="spellStart"/>
      <w:r w:rsidRPr="00885B7B">
        <w:rPr>
          <w:rFonts w:ascii="Arial" w:hAnsi="Arial" w:cs="Arial"/>
        </w:rPr>
        <w:t>Haruki</w:t>
      </w:r>
      <w:proofErr w:type="spellEnd"/>
      <w:r w:rsidRPr="00885B7B">
        <w:rPr>
          <w:rFonts w:ascii="Arial" w:hAnsi="Arial" w:cs="Arial"/>
        </w:rPr>
        <w:t xml:space="preserve"> risolve, dal punto i vista formale e stilistico, con la predilezione delle tonalità scure e l’assenza di contorni netti.</w:t>
      </w:r>
    </w:p>
    <w:p w14:paraId="256FBFFF" w14:textId="2357C53A" w:rsidR="00DE6DA8" w:rsidRPr="00885B7B" w:rsidRDefault="00885B7B" w:rsidP="00885B7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885B7B">
        <w:rPr>
          <w:rFonts w:ascii="Arial" w:hAnsi="Arial" w:cs="Arial"/>
        </w:rPr>
        <w:t> </w:t>
      </w:r>
    </w:p>
    <w:p w14:paraId="1C050B10" w14:textId="77777777" w:rsidR="00885B7B" w:rsidRDefault="00885B7B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886173E" w14:textId="77777777" w:rsidR="00885B7B" w:rsidRDefault="00885B7B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8D43E05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bookmarkStart w:id="0" w:name="_GoBack"/>
      <w:bookmarkEnd w:id="0"/>
      <w:r w:rsidRPr="0029080D">
        <w:rPr>
          <w:rFonts w:ascii="Arial" w:hAnsi="Arial" w:cs="Arial"/>
          <w:b/>
          <w:bCs/>
        </w:rPr>
        <w:t>MAIKO HARUKI</w:t>
      </w:r>
    </w:p>
    <w:p w14:paraId="115C2787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7651420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1974 Nata </w:t>
      </w:r>
      <w:proofErr w:type="gramStart"/>
      <w:r>
        <w:rPr>
          <w:rFonts w:ascii="Arial" w:hAnsi="Arial" w:cs="Arial"/>
        </w:rPr>
        <w:t>ad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Ibaraki</w:t>
      </w:r>
      <w:proofErr w:type="spellEnd"/>
      <w:r>
        <w:rPr>
          <w:rFonts w:ascii="Arial" w:hAnsi="Arial" w:cs="Arial"/>
        </w:rPr>
        <w:t>, Giappone</w:t>
      </w:r>
    </w:p>
    <w:p w14:paraId="750614B6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1993-97 </w:t>
      </w:r>
      <w:proofErr w:type="spellStart"/>
      <w:r>
        <w:rPr>
          <w:rFonts w:ascii="Arial" w:hAnsi="Arial" w:cs="Arial"/>
        </w:rPr>
        <w:t>Tamagawa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>, Giappone</w:t>
      </w:r>
    </w:p>
    <w:p w14:paraId="05556FE0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1995-96 </w:t>
      </w:r>
      <w:proofErr w:type="spellStart"/>
      <w:r w:rsidRPr="0029080D">
        <w:rPr>
          <w:rFonts w:ascii="Arial" w:hAnsi="Arial" w:cs="Arial"/>
        </w:rPr>
        <w:t>Goldsmith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College,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London</w:t>
      </w:r>
      <w:proofErr w:type="spellEnd"/>
      <w:r>
        <w:rPr>
          <w:rFonts w:ascii="Arial" w:hAnsi="Arial" w:cs="Arial"/>
        </w:rPr>
        <w:t xml:space="preserve">, </w:t>
      </w:r>
      <w:r w:rsidRPr="0029080D">
        <w:rPr>
          <w:rFonts w:ascii="Arial" w:hAnsi="Arial" w:cs="Arial"/>
        </w:rPr>
        <w:t>UK</w:t>
      </w:r>
    </w:p>
    <w:p w14:paraId="7228AC02" w14:textId="77777777" w:rsidR="00DF5047" w:rsidRDefault="00DF5047" w:rsidP="00DF504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F5EC7EC" w14:textId="77777777" w:rsidR="00DF5047" w:rsidRPr="0029080D" w:rsidRDefault="00DF5047" w:rsidP="00DF504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Vive e lavora a</w:t>
      </w:r>
      <w:r w:rsidRPr="0029080D">
        <w:rPr>
          <w:rFonts w:ascii="Arial" w:hAnsi="Arial" w:cs="Arial"/>
        </w:rPr>
        <w:t xml:space="preserve"> </w:t>
      </w:r>
      <w:proofErr w:type="spellStart"/>
      <w:r w:rsidRPr="0029080D">
        <w:rPr>
          <w:rFonts w:ascii="Arial" w:hAnsi="Arial" w:cs="Arial"/>
        </w:rPr>
        <w:t>Kanagawa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Giappone</w:t>
      </w:r>
    </w:p>
    <w:p w14:paraId="39B18B43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B386D97" w14:textId="60D156E7" w:rsidR="0081326F" w:rsidRPr="005369DB" w:rsidRDefault="00DF5047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</w:t>
      </w:r>
    </w:p>
    <w:p w14:paraId="6ED13B67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5369DB">
        <w:rPr>
          <w:rFonts w:ascii="Arial" w:hAnsi="Arial" w:cs="Arial"/>
        </w:rPr>
        <w:t xml:space="preserve">2008 </w:t>
      </w: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R</w:t>
      </w:r>
      <w:r w:rsidRPr="0029080D">
        <w:rPr>
          <w:rFonts w:ascii="Arial" w:hAnsi="Arial" w:cs="Arial"/>
          <w:i/>
          <w:iCs/>
        </w:rPr>
        <w:t>oppongi crossing2007: future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beats</w:t>
      </w:r>
      <w:proofErr w:type="spellEnd"/>
      <w:r>
        <w:rPr>
          <w:rFonts w:ascii="Arial" w:hAnsi="Arial" w:cs="Arial"/>
          <w:i/>
          <w:iCs/>
        </w:rPr>
        <w:t xml:space="preserve"> in </w:t>
      </w:r>
      <w:proofErr w:type="spellStart"/>
      <w:r>
        <w:rPr>
          <w:rFonts w:ascii="Arial" w:hAnsi="Arial" w:cs="Arial"/>
          <w:i/>
          <w:iCs/>
        </w:rPr>
        <w:t>Japanese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contemporary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29080D">
        <w:rPr>
          <w:rFonts w:ascii="Arial" w:hAnsi="Arial" w:cs="Arial"/>
          <w:i/>
          <w:iCs/>
        </w:rPr>
        <w:t>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>,</w:t>
      </w:r>
    </w:p>
    <w:p w14:paraId="6BE0E0DE" w14:textId="77777777" w:rsidR="0081326F" w:rsidRPr="00196D37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>
        <w:rPr>
          <w:rFonts w:ascii="Arial" w:hAnsi="Arial" w:cs="Arial"/>
        </w:rPr>
        <w:t xml:space="preserve">Mori Art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 Tokyo</w:t>
      </w:r>
    </w:p>
    <w:p w14:paraId="2D1F87A1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387B2A8" w14:textId="358D113A" w:rsidR="00DF5047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DF5047">
        <w:rPr>
          <w:rFonts w:ascii="Arial" w:hAnsi="Arial" w:cs="Arial"/>
          <w:b/>
          <w:bCs/>
        </w:rPr>
        <w:t>UBBLICAZIONI</w:t>
      </w:r>
    </w:p>
    <w:p w14:paraId="61C57C8C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possibility</w:t>
      </w:r>
      <w:proofErr w:type="spellEnd"/>
      <w:r w:rsidRPr="0029080D">
        <w:rPr>
          <w:rFonts w:ascii="Arial" w:hAnsi="Arial" w:cs="Arial"/>
          <w:i/>
          <w:iCs/>
        </w:rPr>
        <w:t xml:space="preserve"> in </w:t>
      </w:r>
      <w:proofErr w:type="spellStart"/>
      <w:r w:rsidRPr="0029080D">
        <w:rPr>
          <w:rFonts w:ascii="Arial" w:hAnsi="Arial" w:cs="Arial"/>
          <w:i/>
          <w:iCs/>
        </w:rPr>
        <w:t>portraiture</w:t>
      </w:r>
      <w:proofErr w:type="spellEnd"/>
      <w:r>
        <w:rPr>
          <w:rFonts w:ascii="Arial" w:hAnsi="Arial" w:cs="Arial"/>
          <w:i/>
          <w:iCs/>
        </w:rPr>
        <w:t>”</w:t>
      </w:r>
      <w:r>
        <w:rPr>
          <w:rFonts w:ascii="Arial" w:hAnsi="Arial" w:cs="Arial"/>
        </w:rPr>
        <w:t xml:space="preserve">, 1223 </w:t>
      </w:r>
      <w:proofErr w:type="spellStart"/>
      <w:r>
        <w:rPr>
          <w:rFonts w:ascii="Arial" w:hAnsi="Arial" w:cs="Arial"/>
        </w:rPr>
        <w:t>Gendaikaiga</w:t>
      </w:r>
      <w:proofErr w:type="spellEnd"/>
    </w:p>
    <w:p w14:paraId="7047FEAB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>2008 "</w:t>
      </w:r>
      <w:proofErr w:type="spellStart"/>
      <w:r w:rsidRPr="0029080D">
        <w:rPr>
          <w:rFonts w:ascii="Arial" w:hAnsi="Arial" w:cs="Arial"/>
          <w:i/>
          <w:iCs/>
        </w:rPr>
        <w:t>dazaifu</w:t>
      </w:r>
      <w:proofErr w:type="spellEnd"/>
      <w:r w:rsidRPr="0029080D"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Fukuoka</w:t>
      </w:r>
    </w:p>
    <w:p w14:paraId="1501D0F9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2007 </w:t>
      </w:r>
      <w:r w:rsidRPr="0029080D">
        <w:rPr>
          <w:rFonts w:ascii="Arial" w:hAnsi="Arial" w:cs="Arial"/>
          <w:i/>
          <w:iCs/>
        </w:rPr>
        <w:t>"</w:t>
      </w:r>
      <w:proofErr w:type="spellStart"/>
      <w:r w:rsidRPr="0029080D">
        <w:rPr>
          <w:rFonts w:ascii="Arial" w:hAnsi="Arial" w:cs="Arial"/>
          <w:i/>
          <w:iCs/>
        </w:rPr>
        <w:t>unify</w:t>
      </w:r>
      <w:proofErr w:type="spellEnd"/>
      <w:r w:rsidRPr="0029080D">
        <w:rPr>
          <w:rFonts w:ascii="Arial" w:hAnsi="Arial" w:cs="Arial"/>
          <w:i/>
          <w:iCs/>
        </w:rPr>
        <w:t>"</w:t>
      </w:r>
      <w:r w:rsidRPr="0029080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</w:t>
      </w:r>
      <w:r w:rsidRPr="0029080D">
        <w:rPr>
          <w:rFonts w:ascii="Arial" w:hAnsi="Arial" w:cs="Arial"/>
        </w:rPr>
        <w:t>ukuoka,</w:t>
      </w:r>
    </w:p>
    <w:p w14:paraId="01BA94D6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 w:hint="eastAsia"/>
        </w:rPr>
        <w:t xml:space="preserve">2005 </w:t>
      </w:r>
      <w:r w:rsidRPr="0029080D">
        <w:rPr>
          <w:rFonts w:ascii="Arial" w:hAnsi="Arial" w:cs="Arial" w:hint="eastAsia"/>
        </w:rPr>
        <w:t>●○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Daiwa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Factory</w:t>
      </w:r>
      <w:proofErr w:type="spellEnd"/>
    </w:p>
    <w:p w14:paraId="6DEC87F1" w14:textId="77777777" w:rsidR="0081326F" w:rsidRPr="005369DB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6281D38" w14:textId="77777777" w:rsidR="0081326F" w:rsidRPr="005369DB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9360E92" w14:textId="77777777" w:rsidR="00885B7B" w:rsidRDefault="00885B7B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9D9E257" w14:textId="77777777" w:rsidR="00885B7B" w:rsidRDefault="00885B7B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6CCDB47" w14:textId="77777777" w:rsidR="00885B7B" w:rsidRDefault="00885B7B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BF5B0B4" w14:textId="05C56C33" w:rsidR="0081326F" w:rsidRPr="0029080D" w:rsidRDefault="00DF5047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MOSTRE PERSONALI</w:t>
      </w:r>
    </w:p>
    <w:p w14:paraId="4B88CE8B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  <w:i/>
          <w:iCs/>
        </w:rPr>
        <w:t>photographs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whatever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they</w:t>
      </w:r>
      <w:proofErr w:type="spellEnd"/>
      <w:r>
        <w:rPr>
          <w:rFonts w:ascii="Arial" w:hAnsi="Arial" w:cs="Arial"/>
          <w:i/>
          <w:iCs/>
        </w:rPr>
        <w:t xml:space="preserve"> are”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1223 </w:t>
      </w:r>
      <w:proofErr w:type="spellStart"/>
      <w:r>
        <w:rPr>
          <w:rFonts w:ascii="Arial" w:hAnsi="Arial" w:cs="Arial"/>
        </w:rPr>
        <w:t>Gendaikaiga</w:t>
      </w:r>
      <w:proofErr w:type="spellEnd"/>
      <w:r>
        <w:rPr>
          <w:rFonts w:ascii="Arial" w:hAnsi="Arial" w:cs="Arial"/>
        </w:rPr>
        <w:t>, Tokyo</w:t>
      </w:r>
    </w:p>
    <w:p w14:paraId="5A688CBA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2010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possibility</w:t>
      </w:r>
      <w:proofErr w:type="spellEnd"/>
      <w:r w:rsidRPr="0029080D">
        <w:rPr>
          <w:rFonts w:ascii="Arial" w:hAnsi="Arial" w:cs="Arial"/>
          <w:i/>
          <w:iCs/>
        </w:rPr>
        <w:t xml:space="preserve"> in </w:t>
      </w:r>
      <w:proofErr w:type="spellStart"/>
      <w:r w:rsidRPr="0029080D">
        <w:rPr>
          <w:rFonts w:ascii="Arial" w:hAnsi="Arial" w:cs="Arial"/>
          <w:i/>
          <w:iCs/>
        </w:rPr>
        <w:t>portraiture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77EB9A6D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2007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unify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Dazaifu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Tenmangu</w:t>
      </w:r>
      <w:proofErr w:type="spellEnd"/>
      <w:r>
        <w:rPr>
          <w:rFonts w:ascii="Arial" w:hAnsi="Arial" w:cs="Arial"/>
        </w:rPr>
        <w:t>, F</w:t>
      </w:r>
      <w:r w:rsidRPr="0029080D">
        <w:rPr>
          <w:rFonts w:ascii="Arial" w:hAnsi="Arial" w:cs="Arial"/>
        </w:rPr>
        <w:t>ukuoka,</w:t>
      </w:r>
    </w:p>
    <w:p w14:paraId="24904627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 w:hint="eastAsia"/>
        </w:rPr>
        <w:t xml:space="preserve">2006 </w:t>
      </w:r>
      <w:r w:rsidRPr="0029080D">
        <w:rPr>
          <w:rFonts w:ascii="Arial" w:hAnsi="Arial" w:cs="Arial" w:hint="eastAsia"/>
        </w:rPr>
        <w:t>●○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Nadiff</w:t>
      </w:r>
      <w:proofErr w:type="spellEnd"/>
      <w:r>
        <w:rPr>
          <w:rFonts w:ascii="Arial" w:hAnsi="Arial" w:cs="Arial"/>
        </w:rPr>
        <w:t>, T</w:t>
      </w:r>
      <w:r w:rsidRPr="0029080D">
        <w:rPr>
          <w:rFonts w:ascii="Arial" w:hAnsi="Arial" w:cs="Arial"/>
        </w:rPr>
        <w:t>okyo</w:t>
      </w:r>
    </w:p>
    <w:p w14:paraId="4DE01810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2005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yell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29080C1C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2004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rain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Taro </w:t>
      </w:r>
      <w:proofErr w:type="spellStart"/>
      <w:r>
        <w:rPr>
          <w:rFonts w:ascii="Arial" w:hAnsi="Arial" w:cs="Arial"/>
        </w:rPr>
        <w:t>N</w:t>
      </w:r>
      <w:r w:rsidRPr="0029080D">
        <w:rPr>
          <w:rFonts w:ascii="Arial" w:hAnsi="Arial" w:cs="Arial"/>
        </w:rPr>
        <w:t>asu</w:t>
      </w:r>
      <w:proofErr w:type="spellEnd"/>
      <w:r w:rsidRPr="0029080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Tokyo</w:t>
      </w:r>
    </w:p>
    <w:p w14:paraId="34C55009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2003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mind</w:t>
      </w:r>
      <w:proofErr w:type="spellEnd"/>
      <w:r w:rsidRPr="0029080D">
        <w:rPr>
          <w:rFonts w:ascii="Arial" w:hAnsi="Arial" w:cs="Arial"/>
          <w:i/>
          <w:iCs/>
        </w:rPr>
        <w:t xml:space="preserve"> games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Gallery Maki, Tokyo</w:t>
      </w:r>
    </w:p>
    <w:p w14:paraId="109C3626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2002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The Living Room, Tokyo</w:t>
      </w:r>
    </w:p>
    <w:p w14:paraId="53D61137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>20</w:t>
      </w:r>
      <w:r>
        <w:rPr>
          <w:rFonts w:ascii="Arial" w:hAnsi="Arial" w:cs="Arial"/>
        </w:rPr>
        <w:t>00</w:t>
      </w:r>
      <w:proofErr w:type="gramStart"/>
      <w:r>
        <w:rPr>
          <w:rFonts w:ascii="Arial" w:hAnsi="Arial" w:cs="Arial"/>
        </w:rPr>
        <w:t xml:space="preserve">  </w:t>
      </w:r>
      <w:proofErr w:type="spellStart"/>
      <w:proofErr w:type="gramEnd"/>
      <w:r>
        <w:rPr>
          <w:rFonts w:ascii="Arial" w:hAnsi="Arial" w:cs="Arial"/>
        </w:rPr>
        <w:t>Naruse</w:t>
      </w:r>
      <w:proofErr w:type="spellEnd"/>
      <w:r>
        <w:rPr>
          <w:rFonts w:ascii="Arial" w:hAnsi="Arial" w:cs="Arial"/>
        </w:rPr>
        <w:t xml:space="preserve"> Art Gallery, Tokyo</w:t>
      </w:r>
    </w:p>
    <w:p w14:paraId="565F5AC6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232A3812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B3B6F1D" w14:textId="51CECC97" w:rsidR="0081326F" w:rsidRPr="0029080D" w:rsidRDefault="00DF5047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MOSTRE COLLETTIVE</w:t>
      </w:r>
    </w:p>
    <w:p w14:paraId="42227B42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2012 </w:t>
      </w: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  <w:i/>
          <w:iCs/>
        </w:rPr>
        <w:t>Daiwa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collection</w:t>
      </w:r>
      <w:proofErr w:type="spellEnd"/>
      <w:r>
        <w:rPr>
          <w:rFonts w:ascii="Arial" w:hAnsi="Arial" w:cs="Arial"/>
          <w:i/>
          <w:iCs/>
        </w:rPr>
        <w:t xml:space="preserve"> V</w:t>
      </w:r>
      <w:r w:rsidRPr="0029080D">
        <w:rPr>
          <w:rFonts w:ascii="Arial" w:hAnsi="Arial" w:cs="Arial"/>
          <w:i/>
          <w:iCs/>
        </w:rPr>
        <w:t xml:space="preserve"> new stage of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Okinawa </w:t>
      </w:r>
      <w:proofErr w:type="spellStart"/>
      <w:r>
        <w:rPr>
          <w:rFonts w:ascii="Arial" w:hAnsi="Arial" w:cs="Arial"/>
        </w:rPr>
        <w:t>prefectural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</w:p>
    <w:p w14:paraId="3FDF7702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9080D">
        <w:rPr>
          <w:rFonts w:ascii="Arial" w:hAnsi="Arial" w:cs="Arial"/>
        </w:rPr>
        <w:t xml:space="preserve">&amp; art </w:t>
      </w:r>
      <w:proofErr w:type="spellStart"/>
      <w:r w:rsidRPr="0029080D">
        <w:rPr>
          <w:rFonts w:ascii="Arial" w:hAnsi="Arial" w:cs="Arial"/>
        </w:rPr>
        <w:t>museum</w:t>
      </w:r>
      <w:proofErr w:type="spellEnd"/>
      <w:r w:rsidRPr="0029080D">
        <w:rPr>
          <w:rFonts w:ascii="Arial" w:hAnsi="Arial" w:cs="Arial"/>
        </w:rPr>
        <w:t xml:space="preserve"> </w:t>
      </w:r>
      <w:proofErr w:type="spellStart"/>
      <w:r w:rsidRPr="0029080D">
        <w:rPr>
          <w:rFonts w:ascii="Arial" w:hAnsi="Arial" w:cs="Arial"/>
        </w:rPr>
        <w:t>coll</w:t>
      </w:r>
      <w:r>
        <w:rPr>
          <w:rFonts w:ascii="Arial" w:hAnsi="Arial" w:cs="Arial"/>
        </w:rPr>
        <w:t>ection</w:t>
      </w:r>
      <w:proofErr w:type="spellEnd"/>
      <w:r>
        <w:rPr>
          <w:rFonts w:ascii="Arial" w:hAnsi="Arial" w:cs="Arial"/>
        </w:rPr>
        <w:t>, Okinawa</w:t>
      </w:r>
    </w:p>
    <w:p w14:paraId="7AE54E02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2011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elan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photographic</w:t>
      </w:r>
      <w:proofErr w:type="spellEnd"/>
      <w:r w:rsidRPr="0029080D">
        <w:rPr>
          <w:rFonts w:ascii="Arial" w:hAnsi="Arial" w:cs="Arial"/>
          <w:i/>
          <w:iCs/>
        </w:rPr>
        <w:t xml:space="preserve"> – </w:t>
      </w:r>
      <w:proofErr w:type="spellStart"/>
      <w:r w:rsidRPr="0029080D">
        <w:rPr>
          <w:rFonts w:ascii="Arial" w:hAnsi="Arial" w:cs="Arial"/>
          <w:i/>
          <w:iCs/>
        </w:rPr>
        <w:t>contemporary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japanese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 w:rsidRPr="0029080D">
        <w:rPr>
          <w:rFonts w:ascii="Arial" w:hAnsi="Arial" w:cs="Arial"/>
          <w:i/>
          <w:iCs/>
        </w:rPr>
        <w:t xml:space="preserve"> vol. 10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</w:p>
    <w:p w14:paraId="49EE8B1A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Tokyo </w:t>
      </w:r>
      <w:proofErr w:type="spellStart"/>
      <w:r w:rsidRPr="0029080D">
        <w:rPr>
          <w:rFonts w:ascii="Arial" w:hAnsi="Arial" w:cs="Arial"/>
        </w:rPr>
        <w:t>metropolitan</w:t>
      </w:r>
      <w:proofErr w:type="spellEnd"/>
      <w:r w:rsidRPr="002908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photography</w:t>
      </w:r>
      <w:proofErr w:type="spellEnd"/>
      <w:r>
        <w:rPr>
          <w:rFonts w:ascii="Arial" w:hAnsi="Arial" w:cs="Arial"/>
        </w:rPr>
        <w:t>, Tokyo</w:t>
      </w:r>
    </w:p>
    <w:p w14:paraId="5F5B3F55" w14:textId="77777777" w:rsidR="0081326F" w:rsidRPr="00196D37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“</w:t>
      </w:r>
      <w:proofErr w:type="spellStart"/>
      <w:r w:rsidRPr="0029080D">
        <w:rPr>
          <w:rFonts w:ascii="Arial" w:hAnsi="Arial" w:cs="Arial"/>
          <w:i/>
          <w:iCs/>
        </w:rPr>
        <w:t>jiyu</w:t>
      </w:r>
      <w:proofErr w:type="spellEnd"/>
      <w:r w:rsidRPr="0029080D">
        <w:rPr>
          <w:rFonts w:ascii="Arial" w:hAnsi="Arial" w:cs="Arial"/>
          <w:i/>
          <w:iCs/>
        </w:rPr>
        <w:t xml:space="preserve"> ni </w:t>
      </w:r>
      <w:proofErr w:type="spellStart"/>
      <w:r w:rsidRPr="0029080D">
        <w:rPr>
          <w:rFonts w:ascii="Arial" w:hAnsi="Arial" w:cs="Arial"/>
          <w:i/>
          <w:iCs/>
        </w:rPr>
        <w:t>tsuite</w:t>
      </w:r>
      <w:proofErr w:type="spellEnd"/>
      <w:r>
        <w:rPr>
          <w:rFonts w:ascii="Arial" w:hAnsi="Arial" w:cs="Arial"/>
          <w:i/>
          <w:iCs/>
        </w:rPr>
        <w:t xml:space="preserve">”, </w:t>
      </w:r>
      <w:proofErr w:type="spellStart"/>
      <w:r>
        <w:rPr>
          <w:rFonts w:ascii="Arial" w:hAnsi="Arial" w:cs="Arial"/>
        </w:rPr>
        <w:t>Traumaris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Space</w:t>
      </w:r>
      <w:proofErr w:type="gramEnd"/>
      <w:r>
        <w:rPr>
          <w:rFonts w:ascii="Arial" w:hAnsi="Arial" w:cs="Arial"/>
        </w:rPr>
        <w:t>, Tokyo</w:t>
      </w:r>
    </w:p>
    <w:p w14:paraId="4A998661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“</w:t>
      </w:r>
      <w:proofErr w:type="spellStart"/>
      <w:r>
        <w:rPr>
          <w:rFonts w:ascii="Arial" w:hAnsi="Arial" w:cs="Arial"/>
          <w:i/>
          <w:iCs/>
        </w:rPr>
        <w:t>hajimete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kamo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shirenai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K</w:t>
      </w:r>
      <w:r w:rsidRPr="0029080D">
        <w:rPr>
          <w:rFonts w:ascii="Arial" w:hAnsi="Arial" w:cs="Arial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Hamazaki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Osaka</w:t>
      </w:r>
      <w:proofErr w:type="gramEnd"/>
    </w:p>
    <w:p w14:paraId="7EC523A8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“</w:t>
      </w:r>
      <w:r w:rsidRPr="0029080D">
        <w:rPr>
          <w:rFonts w:ascii="Arial" w:hAnsi="Arial" w:cs="Arial"/>
          <w:i/>
          <w:iCs/>
        </w:rPr>
        <w:t xml:space="preserve">art for </w:t>
      </w:r>
      <w:proofErr w:type="spellStart"/>
      <w:r w:rsidRPr="0029080D">
        <w:rPr>
          <w:rFonts w:ascii="Arial" w:hAnsi="Arial" w:cs="Arial"/>
          <w:i/>
          <w:iCs/>
        </w:rPr>
        <w:t>tomorrow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T</w:t>
      </w:r>
      <w:r w:rsidRPr="0029080D">
        <w:rPr>
          <w:rFonts w:ascii="Arial" w:hAnsi="Arial" w:cs="Arial"/>
        </w:rPr>
        <w:t>oky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wonder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site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Shibuya</w:t>
      </w:r>
      <w:proofErr w:type="spellEnd"/>
      <w:r>
        <w:rPr>
          <w:rFonts w:ascii="Arial" w:hAnsi="Arial" w:cs="Arial"/>
        </w:rPr>
        <w:t>, Tokyo</w:t>
      </w:r>
    </w:p>
    <w:p w14:paraId="6BF5DDDD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2009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neoneo</w:t>
      </w:r>
      <w:proofErr w:type="spellEnd"/>
      <w:r w:rsidRPr="0029080D">
        <w:rPr>
          <w:rFonts w:ascii="Arial" w:hAnsi="Arial" w:cs="Arial"/>
          <w:i/>
          <w:iCs/>
        </w:rPr>
        <w:t xml:space="preserve"> part2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 [</w:t>
      </w:r>
      <w:proofErr w:type="spellStart"/>
      <w:r w:rsidRPr="0029080D">
        <w:rPr>
          <w:rFonts w:ascii="Arial" w:hAnsi="Arial" w:cs="Arial"/>
          <w:i/>
          <w:iCs/>
        </w:rPr>
        <w:t>girls</w:t>
      </w:r>
      <w:proofErr w:type="spellEnd"/>
      <w:r w:rsidRPr="0029080D">
        <w:rPr>
          <w:rFonts w:ascii="Arial" w:hAnsi="Arial" w:cs="Arial"/>
          <w:i/>
          <w:iCs/>
        </w:rPr>
        <w:t xml:space="preserve">], </w:t>
      </w:r>
      <w:proofErr w:type="spellStart"/>
      <w:r>
        <w:rPr>
          <w:rFonts w:ascii="Arial" w:hAnsi="Arial" w:cs="Arial"/>
        </w:rPr>
        <w:t>T</w:t>
      </w:r>
      <w:r w:rsidRPr="0029080D">
        <w:rPr>
          <w:rFonts w:ascii="Arial" w:hAnsi="Arial" w:cs="Arial"/>
        </w:rPr>
        <w:t>akaha</w:t>
      </w:r>
      <w:r>
        <w:rPr>
          <w:rFonts w:ascii="Arial" w:hAnsi="Arial" w:cs="Arial"/>
        </w:rPr>
        <w:t>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collection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Hibiya</w:t>
      </w:r>
      <w:proofErr w:type="spellEnd"/>
      <w:r>
        <w:rPr>
          <w:rFonts w:ascii="Arial" w:hAnsi="Arial" w:cs="Arial"/>
        </w:rPr>
        <w:t>, Tokyo</w:t>
      </w:r>
    </w:p>
    <w:p w14:paraId="524D4E9C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2008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asian</w:t>
      </w:r>
      <w:proofErr w:type="spellEnd"/>
      <w:r w:rsidRPr="0029080D">
        <w:rPr>
          <w:rFonts w:ascii="Arial" w:hAnsi="Arial" w:cs="Arial"/>
          <w:i/>
          <w:iCs/>
        </w:rPr>
        <w:t xml:space="preserve"> dub </w:t>
      </w:r>
      <w:proofErr w:type="spellStart"/>
      <w:r w:rsidRPr="0029080D">
        <w:rPr>
          <w:rFonts w:ascii="Arial" w:hAnsi="Arial" w:cs="Arial"/>
          <w:i/>
          <w:iCs/>
        </w:rPr>
        <w:t>photography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Fondazione C</w:t>
      </w:r>
      <w:r w:rsidRPr="0029080D">
        <w:rPr>
          <w:rFonts w:ascii="Arial" w:hAnsi="Arial" w:cs="Arial"/>
        </w:rPr>
        <w:t>assa di</w:t>
      </w:r>
      <w:r>
        <w:rPr>
          <w:rFonts w:ascii="Arial" w:hAnsi="Arial" w:cs="Arial"/>
        </w:rPr>
        <w:t xml:space="preserve"> risparmio di Modena, Modena</w:t>
      </w:r>
    </w:p>
    <w:p w14:paraId="7ACDA317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2007 </w:t>
      </w: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R</w:t>
      </w:r>
      <w:r w:rsidRPr="0029080D">
        <w:rPr>
          <w:rFonts w:ascii="Arial" w:hAnsi="Arial" w:cs="Arial"/>
          <w:i/>
          <w:iCs/>
        </w:rPr>
        <w:t>oppongi crossing2007: future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beats</w:t>
      </w:r>
      <w:proofErr w:type="spellEnd"/>
      <w:r>
        <w:rPr>
          <w:rFonts w:ascii="Arial" w:hAnsi="Arial" w:cs="Arial"/>
          <w:i/>
          <w:iCs/>
        </w:rPr>
        <w:t xml:space="preserve"> in </w:t>
      </w:r>
      <w:proofErr w:type="spellStart"/>
      <w:r>
        <w:rPr>
          <w:rFonts w:ascii="Arial" w:hAnsi="Arial" w:cs="Arial"/>
          <w:i/>
          <w:iCs/>
        </w:rPr>
        <w:t>Japanese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contemporary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29080D">
        <w:rPr>
          <w:rFonts w:ascii="Arial" w:hAnsi="Arial" w:cs="Arial"/>
          <w:i/>
          <w:iCs/>
        </w:rPr>
        <w:t>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>,</w:t>
      </w:r>
    </w:p>
    <w:p w14:paraId="3DF6A330" w14:textId="77777777" w:rsidR="0081326F" w:rsidRPr="00196D37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>
        <w:rPr>
          <w:rFonts w:ascii="Arial" w:hAnsi="Arial" w:cs="Arial"/>
        </w:rPr>
        <w:t xml:space="preserve">Mori Art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 Tokyo</w:t>
      </w:r>
    </w:p>
    <w:p w14:paraId="39DF4FC4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2006 </w:t>
      </w:r>
      <w:r>
        <w:rPr>
          <w:rFonts w:ascii="Arial" w:hAnsi="Arial" w:cs="Arial"/>
        </w:rPr>
        <w:t>“</w:t>
      </w:r>
      <w:r w:rsidRPr="0029080D">
        <w:rPr>
          <w:rFonts w:ascii="Arial" w:hAnsi="Arial" w:cs="Arial"/>
          <w:i/>
          <w:iCs/>
        </w:rPr>
        <w:t xml:space="preserve">on </w:t>
      </w:r>
      <w:proofErr w:type="spellStart"/>
      <w:r w:rsidRPr="0029080D">
        <w:rPr>
          <w:rFonts w:ascii="Arial" w:hAnsi="Arial" w:cs="Arial"/>
          <w:i/>
          <w:iCs/>
        </w:rPr>
        <w:t>recent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landscape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Museo de </w:t>
      </w:r>
      <w:proofErr w:type="spellStart"/>
      <w:r>
        <w:rPr>
          <w:rFonts w:ascii="Arial" w:hAnsi="Arial" w:cs="Arial"/>
        </w:rPr>
        <w:t>C</w:t>
      </w:r>
      <w:r w:rsidRPr="0029080D">
        <w:rPr>
          <w:rFonts w:ascii="Arial" w:hAnsi="Arial" w:cs="Arial"/>
        </w:rPr>
        <w:t>olecci</w:t>
      </w:r>
      <w:r>
        <w:rPr>
          <w:rFonts w:ascii="Arial" w:hAnsi="Arial" w:cs="Arial"/>
        </w:rPr>
        <w:t>ones</w:t>
      </w:r>
      <w:proofErr w:type="spellEnd"/>
      <w:r>
        <w:rPr>
          <w:rFonts w:ascii="Arial" w:hAnsi="Arial" w:cs="Arial"/>
        </w:rPr>
        <w:t xml:space="preserve"> ICO, Madrid</w:t>
      </w:r>
    </w:p>
    <w:p w14:paraId="4703D830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r w:rsidRPr="0029080D">
        <w:rPr>
          <w:rFonts w:ascii="Arial" w:hAnsi="Arial" w:cs="Arial"/>
          <w:i/>
          <w:iCs/>
        </w:rPr>
        <w:t xml:space="preserve">voca 2006 - the </w:t>
      </w:r>
      <w:proofErr w:type="spellStart"/>
      <w:r w:rsidRPr="0029080D">
        <w:rPr>
          <w:rFonts w:ascii="Arial" w:hAnsi="Arial" w:cs="Arial"/>
          <w:i/>
          <w:iCs/>
        </w:rPr>
        <w:t>vision</w:t>
      </w:r>
      <w:proofErr w:type="spellEnd"/>
      <w:r w:rsidRPr="0029080D">
        <w:rPr>
          <w:rFonts w:ascii="Arial" w:hAnsi="Arial" w:cs="Arial"/>
          <w:i/>
          <w:iCs/>
        </w:rPr>
        <w:t xml:space="preserve"> of </w:t>
      </w:r>
      <w:proofErr w:type="spellStart"/>
      <w:r w:rsidRPr="0029080D">
        <w:rPr>
          <w:rFonts w:ascii="Arial" w:hAnsi="Arial" w:cs="Arial"/>
          <w:i/>
          <w:iCs/>
        </w:rPr>
        <w:t>contemporary</w:t>
      </w:r>
      <w:proofErr w:type="spellEnd"/>
      <w:r w:rsidRPr="0029080D">
        <w:rPr>
          <w:rFonts w:ascii="Arial" w:hAnsi="Arial" w:cs="Arial"/>
          <w:i/>
          <w:iCs/>
        </w:rPr>
        <w:t xml:space="preserve"> art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The </w:t>
      </w:r>
      <w:proofErr w:type="spellStart"/>
      <w:proofErr w:type="gramStart"/>
      <w:r>
        <w:rPr>
          <w:rFonts w:ascii="Arial" w:hAnsi="Arial" w:cs="Arial"/>
        </w:rPr>
        <w:t>Ueno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Royal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Tokyo</w:t>
      </w:r>
    </w:p>
    <w:p w14:paraId="798975F0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2005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konsei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Galeria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São</w:t>
      </w:r>
      <w:proofErr w:type="spellEnd"/>
      <w:r>
        <w:rPr>
          <w:rFonts w:ascii="Arial" w:hAnsi="Arial" w:cs="Arial"/>
        </w:rPr>
        <w:t xml:space="preserve"> P</w:t>
      </w:r>
      <w:r w:rsidRPr="0029080D">
        <w:rPr>
          <w:rFonts w:ascii="Arial" w:hAnsi="Arial" w:cs="Arial"/>
        </w:rPr>
        <w:t>aulo</w:t>
      </w:r>
    </w:p>
    <w:p w14:paraId="297E637D" w14:textId="77777777" w:rsidR="0081326F" w:rsidRPr="00196D37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</w:rPr>
      </w:pPr>
      <w:r w:rsidRPr="0029080D">
        <w:rPr>
          <w:rFonts w:ascii="Arial" w:hAnsi="Arial" w:cs="Arial"/>
        </w:rPr>
        <w:t xml:space="preserve">2004 </w:t>
      </w:r>
      <w:r>
        <w:rPr>
          <w:rFonts w:ascii="Arial" w:hAnsi="Arial" w:cs="Arial"/>
        </w:rPr>
        <w:t>“</w:t>
      </w:r>
      <w:r w:rsidRPr="0029080D">
        <w:rPr>
          <w:rFonts w:ascii="Arial" w:hAnsi="Arial" w:cs="Arial"/>
          <w:i/>
          <w:iCs/>
        </w:rPr>
        <w:t xml:space="preserve">open </w:t>
      </w:r>
      <w:proofErr w:type="spellStart"/>
      <w:r w:rsidRPr="0029080D"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</w:rPr>
        <w:t>esame</w:t>
      </w:r>
      <w:proofErr w:type="spellEnd"/>
      <w:r w:rsidRPr="0029080D">
        <w:rPr>
          <w:rFonts w:ascii="Arial" w:hAnsi="Arial" w:cs="Arial"/>
          <w:i/>
          <w:iCs/>
        </w:rPr>
        <w:t>!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 opening </w:t>
      </w:r>
      <w:proofErr w:type="spellStart"/>
      <w:r w:rsidRPr="0029080D">
        <w:rPr>
          <w:rFonts w:ascii="Arial" w:hAnsi="Arial" w:cs="Arial"/>
          <w:i/>
          <w:iCs/>
        </w:rPr>
        <w:t>memorial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exhibition</w:t>
      </w:r>
      <w:proofErr w:type="spellEnd"/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Hachioji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Yume</w:t>
      </w:r>
      <w:proofErr w:type="spellEnd"/>
      <w:r>
        <w:rPr>
          <w:rFonts w:ascii="Arial" w:hAnsi="Arial" w:cs="Arial"/>
        </w:rPr>
        <w:t xml:space="preserve"> Art </w:t>
      </w:r>
      <w:proofErr w:type="spellStart"/>
      <w:r>
        <w:rPr>
          <w:rFonts w:ascii="Arial" w:hAnsi="Arial" w:cs="Arial"/>
        </w:rPr>
        <w:t>Museum</w:t>
      </w:r>
      <w:proofErr w:type="spellEnd"/>
      <w:r>
        <w:rPr>
          <w:rFonts w:ascii="Arial" w:hAnsi="Arial" w:cs="Arial"/>
        </w:rPr>
        <w:t>, Tokyo</w:t>
      </w:r>
    </w:p>
    <w:p w14:paraId="70BB6A14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2003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black</w:t>
      </w:r>
      <w:proofErr w:type="spellEnd"/>
      <w:r w:rsidRPr="0029080D">
        <w:rPr>
          <w:rFonts w:ascii="Arial" w:hAnsi="Arial" w:cs="Arial"/>
          <w:i/>
          <w:iCs/>
        </w:rPr>
        <w:t xml:space="preserve"> idea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Bumpodo</w:t>
      </w:r>
      <w:proofErr w:type="spellEnd"/>
      <w:r>
        <w:rPr>
          <w:rFonts w:ascii="Arial" w:hAnsi="Arial" w:cs="Arial"/>
        </w:rPr>
        <w:t xml:space="preserve"> Gallery, Tokyo</w:t>
      </w:r>
    </w:p>
    <w:p w14:paraId="60E17FE5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proofErr w:type="spellStart"/>
      <w:r w:rsidRPr="0029080D">
        <w:rPr>
          <w:rFonts w:ascii="Arial" w:hAnsi="Arial" w:cs="Arial"/>
          <w:i/>
          <w:iCs/>
        </w:rPr>
        <w:t>imagination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Motoazabu</w:t>
      </w:r>
      <w:proofErr w:type="spellEnd"/>
      <w:r>
        <w:rPr>
          <w:rFonts w:ascii="Arial" w:hAnsi="Arial" w:cs="Arial"/>
        </w:rPr>
        <w:t xml:space="preserve"> Gallery, Tokyo</w:t>
      </w:r>
    </w:p>
    <w:p w14:paraId="45F44D22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9080D">
        <w:rPr>
          <w:rFonts w:ascii="Arial" w:hAnsi="Arial" w:cs="Arial"/>
        </w:rPr>
        <w:t xml:space="preserve">1999 </w:t>
      </w:r>
      <w:r>
        <w:rPr>
          <w:rFonts w:ascii="Arial" w:hAnsi="Arial" w:cs="Arial"/>
        </w:rPr>
        <w:t>“</w:t>
      </w:r>
      <w:proofErr w:type="spellStart"/>
      <w:r w:rsidRPr="0029080D">
        <w:rPr>
          <w:rFonts w:ascii="Arial" w:hAnsi="Arial" w:cs="Arial"/>
          <w:i/>
          <w:iCs/>
        </w:rPr>
        <w:t>untitled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exhibition</w:t>
      </w:r>
      <w:proofErr w:type="spellEnd"/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</w:rPr>
        <w:t>Piga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Harajuku</w:t>
      </w:r>
      <w:proofErr w:type="spellEnd"/>
      <w:r>
        <w:rPr>
          <w:rFonts w:ascii="Arial" w:hAnsi="Arial" w:cs="Arial"/>
        </w:rPr>
        <w:t xml:space="preserve"> Gallery, Tokyo</w:t>
      </w:r>
    </w:p>
    <w:p w14:paraId="483FDC21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 “</w:t>
      </w:r>
      <w:r w:rsidRPr="0029080D">
        <w:rPr>
          <w:rFonts w:ascii="Arial" w:hAnsi="Arial" w:cs="Arial"/>
          <w:i/>
          <w:iCs/>
        </w:rPr>
        <w:t xml:space="preserve">4th </w:t>
      </w:r>
      <w:proofErr w:type="gramStart"/>
      <w:r w:rsidRPr="0029080D">
        <w:rPr>
          <w:rFonts w:ascii="Arial" w:hAnsi="Arial" w:cs="Arial"/>
          <w:i/>
          <w:iCs/>
        </w:rPr>
        <w:t>contest</w:t>
      </w:r>
      <w:proofErr w:type="gramEnd"/>
      <w:r w:rsidRPr="0029080D">
        <w:rPr>
          <w:rFonts w:ascii="Arial" w:hAnsi="Arial" w:cs="Arial"/>
          <w:i/>
          <w:iCs/>
        </w:rPr>
        <w:t xml:space="preserve"> for the best </w:t>
      </w:r>
      <w:proofErr w:type="spellStart"/>
      <w:r w:rsidRPr="0029080D">
        <w:rPr>
          <w:rFonts w:ascii="Arial" w:hAnsi="Arial" w:cs="Arial"/>
          <w:i/>
          <w:iCs/>
        </w:rPr>
        <w:t>contemporary</w:t>
      </w:r>
      <w:proofErr w:type="spellEnd"/>
      <w:r w:rsidRPr="0029080D">
        <w:rPr>
          <w:rFonts w:ascii="Arial" w:hAnsi="Arial" w:cs="Arial"/>
          <w:i/>
          <w:iCs/>
        </w:rPr>
        <w:t xml:space="preserve"> </w:t>
      </w:r>
      <w:proofErr w:type="spellStart"/>
      <w:r w:rsidRPr="0029080D">
        <w:rPr>
          <w:rFonts w:ascii="Arial" w:hAnsi="Arial" w:cs="Arial"/>
          <w:i/>
          <w:iCs/>
        </w:rPr>
        <w:t>artwork</w:t>
      </w:r>
      <w:proofErr w:type="spellEnd"/>
      <w:r w:rsidRPr="0029080D">
        <w:rPr>
          <w:rFonts w:ascii="Arial" w:hAnsi="Arial" w:cs="Arial"/>
          <w:i/>
          <w:iCs/>
        </w:rPr>
        <w:t xml:space="preserve"> 2000</w:t>
      </w:r>
      <w:r>
        <w:rPr>
          <w:rFonts w:ascii="Arial" w:hAnsi="Arial" w:cs="Arial"/>
          <w:i/>
          <w:iCs/>
        </w:rPr>
        <w:t>”</w:t>
      </w:r>
      <w:r w:rsidRPr="0029080D"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Yamaguchi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Soko</w:t>
      </w:r>
      <w:proofErr w:type="spellEnd"/>
      <w:r>
        <w:rPr>
          <w:rFonts w:ascii="Arial" w:hAnsi="Arial" w:cs="Arial"/>
        </w:rPr>
        <w:t>, Tokyo</w:t>
      </w:r>
    </w:p>
    <w:p w14:paraId="54ECC277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9ED3F53" w14:textId="77777777" w:rsidR="0081326F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A322CD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67AEF89" w14:textId="77777777" w:rsidR="0081326F" w:rsidRPr="0029080D" w:rsidRDefault="0081326F" w:rsidP="0081326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544252D" w14:textId="77777777" w:rsidR="0081326F" w:rsidRPr="0081326F" w:rsidRDefault="0081326F" w:rsidP="0081326F">
      <w:pPr>
        <w:jc w:val="both"/>
        <w:rPr>
          <w:rFonts w:ascii="Arial" w:hAnsi="Arial" w:cs="Arial"/>
        </w:rPr>
      </w:pPr>
    </w:p>
    <w:sectPr w:rsidR="0081326F" w:rsidRPr="0081326F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E6"/>
    <w:rsid w:val="00150AB4"/>
    <w:rsid w:val="00225A41"/>
    <w:rsid w:val="003A01A7"/>
    <w:rsid w:val="004B52FD"/>
    <w:rsid w:val="005C6E35"/>
    <w:rsid w:val="0081326F"/>
    <w:rsid w:val="00885B7B"/>
    <w:rsid w:val="00B875E6"/>
    <w:rsid w:val="00C05579"/>
    <w:rsid w:val="00D353F7"/>
    <w:rsid w:val="00D35924"/>
    <w:rsid w:val="00DE6DA8"/>
    <w:rsid w:val="00DF5047"/>
    <w:rsid w:val="00E87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F3D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592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35924"/>
    <w:pPr>
      <w:spacing w:after="0"/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D35924"/>
    <w:rPr>
      <w:rFonts w:ascii="Times New Roman" w:eastAsia="Times New Roman" w:hAnsi="Times New Roman" w:cs="Times New Roman"/>
      <w:b/>
      <w:bCs/>
      <w:lang w:eastAsia="it-IT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592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35924"/>
    <w:pPr>
      <w:spacing w:after="0"/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atterepredefinitoparagrafo"/>
    <w:link w:val="Titolo"/>
    <w:rsid w:val="00D35924"/>
    <w:rPr>
      <w:rFonts w:ascii="Times New Roman" w:eastAsia="Times New Roman" w:hAnsi="Times New Roman" w:cs="Times New Roman"/>
      <w:b/>
      <w:bCs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alleriacarlasozzani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677</Words>
  <Characters>3859</Characters>
  <Application>Microsoft Macintosh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12</cp:revision>
  <dcterms:created xsi:type="dcterms:W3CDTF">2012-10-08T13:31:00Z</dcterms:created>
  <dcterms:modified xsi:type="dcterms:W3CDTF">2012-11-08T09:57:00Z</dcterms:modified>
</cp:coreProperties>
</file>